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A6E" w:rsidRPr="0076310A" w:rsidRDefault="001B1A6E" w:rsidP="001B1A6E">
      <w:pPr>
        <w:spacing w:after="240"/>
        <w:contextualSpacing/>
        <w:jc w:val="center"/>
        <w:rPr>
          <w:rFonts w:asciiTheme="minorHAnsi" w:hAnsiTheme="minorHAnsi"/>
          <w:b/>
          <w:caps/>
          <w:sz w:val="40"/>
          <w:szCs w:val="40"/>
          <w:lang w:val="en-GB"/>
          <w14:shadow w14:blurRad="50800" w14:dist="38100" w14:dir="2700000" w14:sx="100000" w14:sy="100000" w14:kx="0" w14:ky="0" w14:algn="tl">
            <w14:srgbClr w14:val="000000">
              <w14:alpha w14:val="60000"/>
            </w14:srgbClr>
          </w14:shadow>
        </w:rPr>
      </w:pPr>
      <w:r w:rsidRPr="0076310A">
        <w:rPr>
          <w:rFonts w:asciiTheme="minorHAnsi" w:hAnsiTheme="minorHAnsi"/>
          <w:b/>
          <w:caps/>
          <w:sz w:val="40"/>
          <w:szCs w:val="40"/>
          <w:lang w:val="en-GB"/>
          <w14:shadow w14:blurRad="50800" w14:dist="38100" w14:dir="2700000" w14:sx="100000" w14:sy="100000" w14:kx="0" w14:ky="0" w14:algn="tl">
            <w14:srgbClr w14:val="000000">
              <w14:alpha w14:val="60000"/>
            </w14:srgbClr>
          </w14:shadow>
        </w:rPr>
        <w:t xml:space="preserve">ISLAMIC POLICY </w:t>
      </w:r>
    </w:p>
    <w:p w:rsidR="001B1A6E" w:rsidRPr="0048690B" w:rsidRDefault="001B1A6E" w:rsidP="001B1A6E">
      <w:pPr>
        <w:spacing w:after="240"/>
        <w:contextualSpacing/>
        <w:jc w:val="center"/>
        <w:rPr>
          <w:rFonts w:asciiTheme="minorHAnsi" w:hAnsiTheme="minorHAnsi"/>
          <w:b/>
          <w:caps/>
          <w:lang w:val="en-GB"/>
          <w14:shadow w14:blurRad="50800" w14:dist="38100" w14:dir="2700000" w14:sx="100000" w14:sy="100000" w14:kx="0" w14:ky="0" w14:algn="tl">
            <w14:srgbClr w14:val="000000">
              <w14:alpha w14:val="60000"/>
            </w14:srgbClr>
          </w14:shadow>
        </w:rPr>
      </w:pPr>
    </w:p>
    <w:p w:rsidR="001B1A6E" w:rsidRPr="0048690B" w:rsidRDefault="001B1A6E" w:rsidP="001B1A6E">
      <w:pPr>
        <w:rPr>
          <w:rFonts w:asciiTheme="minorHAnsi" w:hAnsiTheme="minorHAnsi" w:cs="Andalus"/>
          <w:i/>
          <w:lang w:eastAsia="en-GB"/>
        </w:rPr>
      </w:pPr>
      <w:r w:rsidRPr="0048690B">
        <w:rPr>
          <w:rFonts w:asciiTheme="minorHAnsi" w:hAnsiTheme="minorHAnsi" w:cs="Andalus"/>
          <w:i/>
          <w:lang w:eastAsia="en-GB"/>
        </w:rPr>
        <w:t>Al-Mâ’idah – Surah 5. The Table Spread</w:t>
      </w:r>
    </w:p>
    <w:p w:rsidR="001B1A6E" w:rsidRPr="0048690B" w:rsidRDefault="001B1A6E" w:rsidP="001B1A6E">
      <w:pPr>
        <w:rPr>
          <w:rFonts w:asciiTheme="minorHAnsi" w:hAnsiTheme="minorHAnsi" w:cs="Andalus"/>
          <w:i/>
          <w:lang w:eastAsia="en-GB"/>
        </w:rPr>
      </w:pPr>
    </w:p>
    <w:p w:rsidR="001B1A6E" w:rsidRPr="0048690B" w:rsidRDefault="001B1A6E" w:rsidP="001B1A6E">
      <w:pPr>
        <w:rPr>
          <w:rFonts w:asciiTheme="minorHAnsi" w:hAnsiTheme="minorHAnsi" w:cs="Andalus"/>
          <w:i/>
        </w:rPr>
      </w:pPr>
      <w:r w:rsidRPr="0048690B">
        <w:rPr>
          <w:rFonts w:asciiTheme="minorHAnsi" w:hAnsiTheme="minorHAnsi" w:cs="Andalus"/>
          <w:i/>
        </w:rPr>
        <w:t>[5:3] “This day I have perfected your religion for you, completed My favors upon you, and have chosen for you, Islam as your religion.”</w:t>
      </w:r>
    </w:p>
    <w:p w:rsidR="001B1A6E" w:rsidRPr="0048690B" w:rsidRDefault="001B1A6E" w:rsidP="001B1A6E">
      <w:pPr>
        <w:spacing w:after="240"/>
        <w:contextualSpacing/>
        <w:rPr>
          <w:rFonts w:asciiTheme="minorHAnsi" w:hAnsiTheme="minorHAnsi" w:cs="Andalus"/>
          <w:b/>
          <w:i/>
          <w:caps/>
          <w:lang w:val="en-GB"/>
          <w14:shadow w14:blurRad="50800" w14:dist="38100" w14:dir="2700000" w14:sx="100000" w14:sy="100000" w14:kx="0" w14:ky="0" w14:algn="tl">
            <w14:srgbClr w14:val="000000">
              <w14:alpha w14:val="60000"/>
            </w14:srgbClr>
          </w14:shadow>
        </w:rPr>
      </w:pPr>
    </w:p>
    <w:p w:rsidR="001B1A6E" w:rsidRPr="0048690B" w:rsidRDefault="001B1A6E" w:rsidP="001B1A6E">
      <w:pPr>
        <w:rPr>
          <w:rFonts w:asciiTheme="minorHAnsi" w:hAnsiTheme="minorHAnsi" w:cs="Arial"/>
          <w:b/>
          <w:u w:val="single"/>
        </w:rPr>
      </w:pPr>
      <w:r w:rsidRPr="0048690B">
        <w:rPr>
          <w:rFonts w:asciiTheme="minorHAnsi" w:hAnsiTheme="minorHAnsi" w:cs="Arial"/>
          <w:b/>
          <w:u w:val="single"/>
        </w:rPr>
        <w:t>Guidelines of Aims &amp; Objectives</w:t>
      </w:r>
    </w:p>
    <w:p w:rsidR="001B1A6E" w:rsidRPr="0048690B" w:rsidRDefault="001B1A6E" w:rsidP="001B1A6E">
      <w:pPr>
        <w:jc w:val="both"/>
        <w:rPr>
          <w:rFonts w:asciiTheme="minorHAnsi" w:hAnsiTheme="minorHAnsi" w:cs="Arial"/>
          <w:b/>
        </w:rPr>
      </w:pPr>
    </w:p>
    <w:p w:rsidR="001B1A6E" w:rsidRPr="0048690B" w:rsidRDefault="001B1A6E" w:rsidP="001B1A6E">
      <w:pPr>
        <w:jc w:val="both"/>
        <w:rPr>
          <w:rFonts w:asciiTheme="minorHAnsi" w:hAnsiTheme="minorHAnsi" w:cs="Arial"/>
        </w:rPr>
      </w:pPr>
      <w:r w:rsidRPr="0048690B">
        <w:rPr>
          <w:rFonts w:asciiTheme="minorHAnsi" w:hAnsiTheme="minorHAnsi" w:cs="Arial"/>
          <w:b/>
          <w:i/>
        </w:rPr>
        <w:t>Aims &amp; Objectives:</w:t>
      </w:r>
    </w:p>
    <w:p w:rsidR="001B1A6E" w:rsidRPr="0048690B" w:rsidRDefault="001B1A6E" w:rsidP="001B1A6E">
      <w:pPr>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1.</w:t>
      </w:r>
      <w:r w:rsidRPr="0048690B">
        <w:rPr>
          <w:rFonts w:asciiTheme="minorHAnsi" w:hAnsiTheme="minorHAnsi" w:cs="Arial"/>
        </w:rPr>
        <w:tab/>
        <w:t>To inculcate in our pupils sound knowledge and strong faith based on “TAUHEED” of Allah (SWT.) free from all types of shirk; and SUNNAH of the last Prophet Mohammed (PBUH) in order to seek the pleasure of Allah (SWT) by working in this life so that we are successful in the hereafter.</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ab/>
        <w:t>All teaching and practices at our schools must be within the framework of Ahlu Al-Sunnah Wa Al-Jamma’a</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2.</w:t>
      </w:r>
      <w:r w:rsidRPr="0048690B">
        <w:rPr>
          <w:rFonts w:asciiTheme="minorHAnsi" w:hAnsiTheme="minorHAnsi" w:cs="Arial"/>
        </w:rPr>
        <w:tab/>
        <w:t>To prepare our pupils to become believing and practising Muslims and to be able to differentiate between real Islam and national traditions &amp; customs.</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i/>
        </w:rPr>
      </w:pPr>
      <w:r w:rsidRPr="0048690B">
        <w:rPr>
          <w:rFonts w:asciiTheme="minorHAnsi" w:hAnsiTheme="minorHAnsi" w:cs="Arial"/>
        </w:rPr>
        <w:t>3.</w:t>
      </w:r>
      <w:r w:rsidRPr="0048690B">
        <w:rPr>
          <w:rFonts w:asciiTheme="minorHAnsi" w:hAnsiTheme="minorHAnsi" w:cs="Arial"/>
        </w:rPr>
        <w:tab/>
      </w:r>
      <w:r w:rsidRPr="0048690B">
        <w:rPr>
          <w:rFonts w:asciiTheme="minorHAnsi" w:hAnsiTheme="minorHAnsi" w:cs="Arial"/>
          <w:i/>
        </w:rPr>
        <w:t>To make our pupils practical models of ISLAM so that they feel proud to be Muslims, and become DA’EE (Propagators) of Islam in their own families, friends and associates and the society at large.</w:t>
      </w:r>
    </w:p>
    <w:p w:rsidR="001B1A6E" w:rsidRPr="0048690B" w:rsidRDefault="001B1A6E" w:rsidP="001B1A6E">
      <w:pPr>
        <w:ind w:left="720" w:hanging="720"/>
        <w:jc w:val="both"/>
        <w:rPr>
          <w:rFonts w:asciiTheme="minorHAnsi" w:hAnsiTheme="minorHAnsi" w:cs="Arial"/>
          <w:i/>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4.</w:t>
      </w:r>
      <w:r w:rsidRPr="0048690B">
        <w:rPr>
          <w:rFonts w:asciiTheme="minorHAnsi" w:hAnsiTheme="minorHAnsi" w:cs="Arial"/>
        </w:rPr>
        <w:tab/>
        <w:t>To develop a sense of belonging to the Muslim Ummah (nation) and to promote feelings of Muslim brotherhood and sisterhood.</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5.</w:t>
      </w:r>
      <w:r w:rsidRPr="0048690B">
        <w:rPr>
          <w:rFonts w:asciiTheme="minorHAnsi" w:hAnsiTheme="minorHAnsi" w:cs="Arial"/>
        </w:rPr>
        <w:tab/>
        <w:t>To prepare and equip pupils to become good Muslim citizens of Britain.</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b/>
          <w:i/>
        </w:rPr>
      </w:pPr>
      <w:r w:rsidRPr="0048690B">
        <w:rPr>
          <w:rFonts w:asciiTheme="minorHAnsi" w:hAnsiTheme="minorHAnsi" w:cs="Arial"/>
          <w:b/>
          <w:i/>
        </w:rPr>
        <w:t>Means:</w:t>
      </w:r>
    </w:p>
    <w:p w:rsidR="001B1A6E" w:rsidRPr="0048690B" w:rsidRDefault="001B1A6E" w:rsidP="001B1A6E">
      <w:pPr>
        <w:ind w:left="720" w:hanging="720"/>
        <w:jc w:val="both"/>
        <w:rPr>
          <w:rFonts w:asciiTheme="minorHAnsi" w:hAnsiTheme="minorHAnsi" w:cs="Arial"/>
          <w:b/>
          <w:i/>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I. Curriculum</w:t>
      </w:r>
      <w:r w:rsidRPr="0048690B">
        <w:rPr>
          <w:rFonts w:asciiTheme="minorHAnsi" w:hAnsiTheme="minorHAnsi" w:cs="Arial"/>
        </w:rPr>
        <w:tab/>
      </w:r>
      <w:r w:rsidRPr="0048690B">
        <w:rPr>
          <w:rFonts w:asciiTheme="minorHAnsi" w:hAnsiTheme="minorHAnsi" w:cs="Arial"/>
        </w:rPr>
        <w:tab/>
      </w:r>
      <w:r w:rsidRPr="0048690B">
        <w:rPr>
          <w:rFonts w:asciiTheme="minorHAnsi" w:hAnsiTheme="minorHAnsi" w:cs="Arial"/>
        </w:rPr>
        <w:tab/>
        <w:t>II. Pupils</w:t>
      </w:r>
      <w:r w:rsidRPr="0048690B">
        <w:rPr>
          <w:rFonts w:asciiTheme="minorHAnsi" w:hAnsiTheme="minorHAnsi" w:cs="Arial"/>
        </w:rPr>
        <w:tab/>
      </w:r>
      <w:r w:rsidRPr="0048690B">
        <w:rPr>
          <w:rFonts w:asciiTheme="minorHAnsi" w:hAnsiTheme="minorHAnsi" w:cs="Arial"/>
        </w:rPr>
        <w:tab/>
      </w:r>
      <w:r w:rsidRPr="0048690B">
        <w:rPr>
          <w:rFonts w:asciiTheme="minorHAnsi" w:hAnsiTheme="minorHAnsi" w:cs="Arial"/>
        </w:rPr>
        <w:tab/>
        <w:t>III. Staff</w:t>
      </w: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IV. Environment</w:t>
      </w:r>
      <w:r w:rsidRPr="0048690B">
        <w:rPr>
          <w:rFonts w:asciiTheme="minorHAnsi" w:hAnsiTheme="minorHAnsi" w:cs="Arial"/>
        </w:rPr>
        <w:tab/>
      </w:r>
      <w:r w:rsidRPr="0048690B">
        <w:rPr>
          <w:rFonts w:asciiTheme="minorHAnsi" w:hAnsiTheme="minorHAnsi" w:cs="Arial"/>
        </w:rPr>
        <w:tab/>
      </w:r>
      <w:r w:rsidRPr="0048690B">
        <w:rPr>
          <w:rFonts w:asciiTheme="minorHAnsi" w:hAnsiTheme="minorHAnsi" w:cs="Arial"/>
        </w:rPr>
        <w:tab/>
        <w:t>V. Miscellaneous</w:t>
      </w:r>
    </w:p>
    <w:p w:rsidR="001B1A6E" w:rsidRPr="0048690B" w:rsidRDefault="001B1A6E" w:rsidP="001B1A6E">
      <w:pPr>
        <w:jc w:val="both"/>
        <w:rPr>
          <w:rFonts w:asciiTheme="minorHAnsi" w:hAnsiTheme="minorHAnsi" w:cs="Arial"/>
        </w:rPr>
      </w:pPr>
    </w:p>
    <w:p w:rsidR="001B1A6E" w:rsidRPr="0048690B" w:rsidRDefault="001B1A6E" w:rsidP="001B1A6E">
      <w:pPr>
        <w:ind w:left="720" w:hanging="720"/>
        <w:jc w:val="center"/>
        <w:rPr>
          <w:rFonts w:asciiTheme="minorHAnsi" w:hAnsiTheme="minorHAnsi" w:cs="Arial"/>
          <w:b/>
          <w:u w:val="single"/>
        </w:rPr>
      </w:pPr>
    </w:p>
    <w:p w:rsidR="001B1A6E" w:rsidRPr="0048690B" w:rsidRDefault="001B1A6E" w:rsidP="001B1A6E">
      <w:pPr>
        <w:pStyle w:val="ListParagraph"/>
        <w:jc w:val="both"/>
        <w:rPr>
          <w:rFonts w:asciiTheme="minorHAnsi" w:hAnsiTheme="minorHAnsi" w:cs="Arial"/>
        </w:rPr>
      </w:pPr>
    </w:p>
    <w:p w:rsidR="001B1A6E" w:rsidRPr="0048690B" w:rsidRDefault="001B1A6E" w:rsidP="001B1A6E">
      <w:pPr>
        <w:jc w:val="center"/>
        <w:rPr>
          <w:rFonts w:asciiTheme="minorHAnsi" w:hAnsiTheme="minorHAnsi" w:cs="Arial"/>
          <w:b/>
          <w:u w:val="single"/>
        </w:rPr>
      </w:pPr>
      <w:r w:rsidRPr="0048690B">
        <w:rPr>
          <w:rFonts w:asciiTheme="minorHAnsi" w:hAnsiTheme="minorHAnsi" w:cs="Arial"/>
          <w:b/>
          <w:u w:val="single"/>
        </w:rPr>
        <w:t>Pupils</w:t>
      </w:r>
    </w:p>
    <w:p w:rsidR="001B1A6E" w:rsidRPr="0048690B" w:rsidRDefault="001B1A6E" w:rsidP="001B1A6E">
      <w:pPr>
        <w:ind w:left="720" w:hanging="720"/>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1.</w:t>
      </w:r>
      <w:r w:rsidRPr="0048690B">
        <w:rPr>
          <w:rFonts w:asciiTheme="minorHAnsi" w:hAnsiTheme="minorHAnsi" w:cs="Arial"/>
        </w:rPr>
        <w:tab/>
        <w:t xml:space="preserve">All teachers should try to achieve the above-mentioned </w:t>
      </w:r>
      <w:r w:rsidRPr="0048690B">
        <w:rPr>
          <w:rFonts w:asciiTheme="minorHAnsi" w:hAnsiTheme="minorHAnsi" w:cs="Arial"/>
          <w:b/>
          <w:i/>
        </w:rPr>
        <w:t xml:space="preserve">Aims &amp; Objectives </w:t>
      </w:r>
      <w:r w:rsidRPr="0048690B">
        <w:rPr>
          <w:rFonts w:asciiTheme="minorHAnsi" w:hAnsiTheme="minorHAnsi" w:cs="Arial"/>
        </w:rPr>
        <w:t>of Islamic teaching in all their lessons with special emphasis on the concept of TAQWA (God fearing).</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b/>
          <w:i/>
        </w:rPr>
      </w:pPr>
      <w:r w:rsidRPr="0048690B">
        <w:rPr>
          <w:rFonts w:asciiTheme="minorHAnsi" w:hAnsiTheme="minorHAnsi" w:cs="Arial"/>
        </w:rPr>
        <w:t>2.</w:t>
      </w:r>
      <w:r w:rsidRPr="0048690B">
        <w:rPr>
          <w:rFonts w:asciiTheme="minorHAnsi" w:hAnsiTheme="minorHAnsi" w:cs="Arial"/>
        </w:rPr>
        <w:tab/>
        <w:t xml:space="preserve">Morning assemblies should be one of the means to achieve the </w:t>
      </w:r>
      <w:r w:rsidRPr="0048690B">
        <w:rPr>
          <w:rFonts w:asciiTheme="minorHAnsi" w:hAnsiTheme="minorHAnsi" w:cs="Arial"/>
          <w:b/>
          <w:i/>
        </w:rPr>
        <w:t>Aims &amp; Objectives.</w:t>
      </w: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b/>
          <w:i/>
        </w:rPr>
        <w:tab/>
      </w:r>
      <w:bookmarkStart w:id="0" w:name="_GoBack"/>
      <w:bookmarkEnd w:id="0"/>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lastRenderedPageBreak/>
        <w:tab/>
        <w:t>Fifteen minutes Qur’an reading in the morning can be changed to morning Assemblies in all for some morning of the week. Selected verses of Qur’an or Hadith or topics from the current affairs can be the theme of these assemblies.</w:t>
      </w: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 xml:space="preserve"> </w:t>
      </w: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3.</w:t>
      </w:r>
      <w:r w:rsidRPr="0048690B">
        <w:rPr>
          <w:rFonts w:asciiTheme="minorHAnsi" w:hAnsiTheme="minorHAnsi" w:cs="Arial"/>
        </w:rPr>
        <w:tab/>
        <w:t>We should make sure that the pupils while at school follow strict Islamic rules in their dress, greetings, manners, etiquette and general behaviour. Pupils must not miss the Salat (Prayers) during school time.</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4.</w:t>
      </w:r>
      <w:r w:rsidRPr="0048690B">
        <w:rPr>
          <w:rFonts w:asciiTheme="minorHAnsi" w:hAnsiTheme="minorHAnsi" w:cs="Arial"/>
        </w:rPr>
        <w:tab/>
        <w:t xml:space="preserve">Pupils should be encouraged and persuaded to observe Islamic duties at home – particularly observing Salat. Real impact of our Islamic Education at school can be tested in their behaviour during out of school hours. The teachers should be encouraged to use personal initiatives to contact the parents and to issue any material in the form of questionnaire in order to liaise on regular basis. </w:t>
      </w:r>
      <w:r w:rsidRPr="0048690B">
        <w:rPr>
          <w:rFonts w:asciiTheme="minorHAnsi" w:hAnsiTheme="minorHAnsi" w:cs="Arial"/>
        </w:rPr>
        <w:br/>
      </w:r>
    </w:p>
    <w:p w:rsidR="001B1A6E" w:rsidRPr="0048690B" w:rsidRDefault="001B1A6E" w:rsidP="001B1A6E">
      <w:pPr>
        <w:ind w:left="720"/>
        <w:jc w:val="both"/>
        <w:rPr>
          <w:rFonts w:asciiTheme="minorHAnsi" w:hAnsiTheme="minorHAnsi" w:cs="Arial"/>
        </w:rPr>
      </w:pPr>
      <w:r w:rsidRPr="0048690B">
        <w:rPr>
          <w:rFonts w:asciiTheme="minorHAnsi" w:hAnsiTheme="minorHAnsi" w:cs="Arial"/>
        </w:rPr>
        <w:t xml:space="preserve">Parents can be advised to take some steps in this respect, and in the overall Islamic upbringing of their children. </w:t>
      </w:r>
    </w:p>
    <w:p w:rsidR="001B1A6E" w:rsidRPr="0048690B" w:rsidRDefault="001B1A6E" w:rsidP="001B1A6E">
      <w:pPr>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i/>
          <w:iCs/>
        </w:rPr>
        <w:t xml:space="preserve">5. </w:t>
      </w:r>
      <w:r w:rsidRPr="0048690B">
        <w:rPr>
          <w:rFonts w:asciiTheme="minorHAnsi" w:hAnsiTheme="minorHAnsi" w:cs="Arial"/>
          <w:i/>
          <w:iCs/>
        </w:rPr>
        <w:tab/>
      </w:r>
      <w:r w:rsidRPr="0048690B">
        <w:rPr>
          <w:rFonts w:asciiTheme="minorHAnsi" w:hAnsiTheme="minorHAnsi" w:cs="Arial"/>
        </w:rPr>
        <w:t xml:space="preserve">Pupils should be encouraged to read healthy &amp; Islamic literature at home. They should be discouraged from reading literature and watching programmes, which are not conductive to the Islamic values (i.e. T.V, including satellite T.V. video and cinema). </w:t>
      </w:r>
    </w:p>
    <w:p w:rsidR="001B1A6E" w:rsidRPr="0048690B" w:rsidRDefault="001B1A6E" w:rsidP="001B1A6E">
      <w:pPr>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 xml:space="preserve">6. </w:t>
      </w:r>
      <w:r w:rsidRPr="0048690B">
        <w:rPr>
          <w:rFonts w:asciiTheme="minorHAnsi" w:hAnsiTheme="minorHAnsi" w:cs="Arial"/>
        </w:rPr>
        <w:tab/>
        <w:t xml:space="preserve">Any controversial issues that need Fatwa (Islamic Judgment) should always be referred to the Islamic Committee. </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i/>
          <w:iCs/>
        </w:rPr>
        <w:t>7.</w:t>
      </w:r>
      <w:r w:rsidRPr="0048690B">
        <w:rPr>
          <w:rFonts w:asciiTheme="minorHAnsi" w:hAnsiTheme="minorHAnsi" w:cs="Arial"/>
          <w:i/>
          <w:iCs/>
        </w:rPr>
        <w:tab/>
        <w:t xml:space="preserve"> </w:t>
      </w:r>
      <w:r w:rsidRPr="0048690B">
        <w:rPr>
          <w:rFonts w:asciiTheme="minorHAnsi" w:hAnsiTheme="minorHAnsi" w:cs="Arial"/>
        </w:rPr>
        <w:t xml:space="preserve">An annual appraisal of the pupils relating to their Islamic way of life in and out of school should be carried out through a questionnaire by the Islamic Co-ordinator. </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 xml:space="preserve">8. </w:t>
      </w:r>
      <w:r w:rsidRPr="0048690B">
        <w:rPr>
          <w:rFonts w:asciiTheme="minorHAnsi" w:hAnsiTheme="minorHAnsi" w:cs="Arial"/>
        </w:rPr>
        <w:tab/>
        <w:t xml:space="preserve">A report on the Islamic aspect of each pupil should be prepared by the Form Teacher </w:t>
      </w:r>
      <w:r w:rsidRPr="0048690B">
        <w:rPr>
          <w:rFonts w:asciiTheme="minorHAnsi" w:hAnsiTheme="minorHAnsi" w:cs="Arial"/>
          <w:b/>
          <w:bCs/>
        </w:rPr>
        <w:t xml:space="preserve">/ </w:t>
      </w:r>
      <w:r w:rsidRPr="0048690B">
        <w:rPr>
          <w:rFonts w:asciiTheme="minorHAnsi" w:hAnsiTheme="minorHAnsi" w:cs="Arial"/>
        </w:rPr>
        <w:t xml:space="preserve">Islamic Studies Teacher and must be included with the school’s termly report. </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 xml:space="preserve">9. </w:t>
      </w:r>
      <w:r w:rsidRPr="0048690B">
        <w:rPr>
          <w:rFonts w:asciiTheme="minorHAnsi" w:hAnsiTheme="minorHAnsi" w:cs="Arial"/>
        </w:rPr>
        <w:tab/>
        <w:t xml:space="preserve">Pupils should have a sound knowledge of the Arabic language to make them understand Islam through Qur’an and Sunnah. </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 xml:space="preserve">10. </w:t>
      </w:r>
      <w:r w:rsidRPr="0048690B">
        <w:rPr>
          <w:rFonts w:asciiTheme="minorHAnsi" w:hAnsiTheme="minorHAnsi" w:cs="Arial"/>
        </w:rPr>
        <w:tab/>
        <w:t xml:space="preserve">The eventual aim is to enable the pupils to fully understand the Arabic language and be able to communicate effectively. </w:t>
      </w:r>
    </w:p>
    <w:p w:rsidR="001B1A6E" w:rsidRPr="0048690B" w:rsidRDefault="001B1A6E" w:rsidP="001B1A6E">
      <w:pPr>
        <w:ind w:left="720" w:hanging="720"/>
        <w:rPr>
          <w:rFonts w:asciiTheme="minorHAnsi" w:hAnsiTheme="minorHAnsi" w:cs="Arial"/>
          <w:b/>
          <w:bCs/>
          <w:u w:val="single"/>
        </w:rPr>
      </w:pPr>
    </w:p>
    <w:p w:rsidR="001B1A6E" w:rsidRPr="0048690B" w:rsidRDefault="001B1A6E" w:rsidP="001B1A6E">
      <w:pPr>
        <w:ind w:left="720" w:hanging="720"/>
        <w:jc w:val="center"/>
        <w:rPr>
          <w:rFonts w:asciiTheme="minorHAnsi" w:hAnsiTheme="minorHAnsi" w:cs="Arial"/>
          <w:b/>
          <w:bCs/>
          <w:u w:val="single"/>
        </w:rPr>
      </w:pPr>
    </w:p>
    <w:p w:rsidR="001B1A6E" w:rsidRPr="0048690B" w:rsidRDefault="001B1A6E" w:rsidP="001B1A6E">
      <w:pPr>
        <w:ind w:left="720" w:hanging="720"/>
        <w:jc w:val="center"/>
        <w:rPr>
          <w:rFonts w:asciiTheme="minorHAnsi" w:hAnsiTheme="minorHAnsi" w:cs="Arial"/>
          <w:b/>
          <w:bCs/>
          <w:u w:val="single"/>
        </w:rPr>
      </w:pPr>
      <w:r w:rsidRPr="0048690B">
        <w:rPr>
          <w:rFonts w:asciiTheme="minorHAnsi" w:hAnsiTheme="minorHAnsi" w:cs="Arial"/>
          <w:b/>
          <w:bCs/>
          <w:u w:val="single"/>
        </w:rPr>
        <w:t>Staff</w:t>
      </w:r>
    </w:p>
    <w:p w:rsidR="001B1A6E" w:rsidRPr="0048690B" w:rsidRDefault="001B1A6E" w:rsidP="001B1A6E">
      <w:pPr>
        <w:ind w:left="720" w:hanging="720"/>
        <w:jc w:val="center"/>
        <w:rPr>
          <w:rFonts w:asciiTheme="minorHAnsi" w:hAnsiTheme="minorHAnsi" w:cs="Arial"/>
          <w:b/>
          <w:bCs/>
          <w:u w:val="single"/>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 xml:space="preserve">1. </w:t>
      </w:r>
      <w:r w:rsidRPr="0048690B">
        <w:rPr>
          <w:rFonts w:asciiTheme="minorHAnsi" w:hAnsiTheme="minorHAnsi" w:cs="Arial"/>
        </w:rPr>
        <w:tab/>
        <w:t xml:space="preserve">All the staff should be aware of the </w:t>
      </w:r>
      <w:r w:rsidRPr="0048690B">
        <w:rPr>
          <w:rFonts w:asciiTheme="minorHAnsi" w:hAnsiTheme="minorHAnsi" w:cs="Arial"/>
          <w:b/>
          <w:bCs/>
          <w:i/>
          <w:iCs/>
        </w:rPr>
        <w:t xml:space="preserve">Aims </w:t>
      </w:r>
      <w:r w:rsidRPr="0048690B">
        <w:rPr>
          <w:rFonts w:asciiTheme="minorHAnsi" w:hAnsiTheme="minorHAnsi" w:cs="Arial"/>
          <w:i/>
          <w:iCs/>
        </w:rPr>
        <w:t xml:space="preserve">&amp; </w:t>
      </w:r>
      <w:r w:rsidRPr="0048690B">
        <w:rPr>
          <w:rFonts w:asciiTheme="minorHAnsi" w:hAnsiTheme="minorHAnsi" w:cs="Arial"/>
          <w:b/>
          <w:bCs/>
          <w:i/>
          <w:iCs/>
        </w:rPr>
        <w:t xml:space="preserve">Objectives, </w:t>
      </w:r>
      <w:r w:rsidRPr="0048690B">
        <w:rPr>
          <w:rFonts w:asciiTheme="minorHAnsi" w:hAnsiTheme="minorHAnsi" w:cs="Arial"/>
        </w:rPr>
        <w:t>and have the commitment to achieve them.</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 xml:space="preserve">2. </w:t>
      </w:r>
      <w:r w:rsidRPr="0048690B">
        <w:rPr>
          <w:rFonts w:asciiTheme="minorHAnsi" w:hAnsiTheme="minorHAnsi" w:cs="Arial"/>
        </w:rPr>
        <w:tab/>
        <w:t xml:space="preserve">These </w:t>
      </w:r>
      <w:r w:rsidRPr="0048690B">
        <w:rPr>
          <w:rFonts w:asciiTheme="minorHAnsi" w:hAnsiTheme="minorHAnsi" w:cs="Arial"/>
          <w:i/>
          <w:iCs/>
        </w:rPr>
        <w:t xml:space="preserve">Aims </w:t>
      </w:r>
      <w:r w:rsidRPr="0048690B">
        <w:rPr>
          <w:rFonts w:asciiTheme="minorHAnsi" w:hAnsiTheme="minorHAnsi" w:cs="Arial"/>
        </w:rPr>
        <w:t xml:space="preserve">&amp; </w:t>
      </w:r>
      <w:r w:rsidRPr="0048690B">
        <w:rPr>
          <w:rFonts w:asciiTheme="minorHAnsi" w:hAnsiTheme="minorHAnsi" w:cs="Arial"/>
          <w:b/>
          <w:bCs/>
          <w:i/>
          <w:iCs/>
        </w:rPr>
        <w:t xml:space="preserve">Objectives </w:t>
      </w:r>
      <w:r w:rsidRPr="0048690B">
        <w:rPr>
          <w:rFonts w:asciiTheme="minorHAnsi" w:hAnsiTheme="minorHAnsi" w:cs="Arial"/>
        </w:rPr>
        <w:t>should be reflected in their scheme of work, lesson plans, and delivery in the classroom and it should be monitored by the Islamic Committee, the Head Teacher and the Trustees.</w:t>
      </w: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lastRenderedPageBreak/>
        <w:t xml:space="preserve">3. </w:t>
      </w:r>
      <w:r w:rsidRPr="0048690B">
        <w:rPr>
          <w:rFonts w:asciiTheme="minorHAnsi" w:hAnsiTheme="minorHAnsi" w:cs="Arial"/>
        </w:rPr>
        <w:tab/>
        <w:t>All Muslim Staff should try to be role models of Islam in their dress, and general behaviour.</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 xml:space="preserve">4. </w:t>
      </w:r>
      <w:r w:rsidRPr="0048690B">
        <w:rPr>
          <w:rFonts w:asciiTheme="minorHAnsi" w:hAnsiTheme="minorHAnsi" w:cs="Arial"/>
        </w:rPr>
        <w:tab/>
        <w:t>All non-Muslim staff are required to respect and comply with the Islamic ethos of the schools.</w:t>
      </w:r>
    </w:p>
    <w:p w:rsidR="001B1A6E" w:rsidRPr="0048690B" w:rsidRDefault="001B1A6E" w:rsidP="001B1A6E">
      <w:pPr>
        <w:ind w:left="720" w:hanging="720"/>
        <w:jc w:val="both"/>
        <w:rPr>
          <w:rFonts w:asciiTheme="minorHAnsi" w:hAnsiTheme="minorHAnsi" w:cs="Arial"/>
        </w:rPr>
      </w:pPr>
    </w:p>
    <w:p w:rsidR="001B1A6E" w:rsidRPr="0048690B" w:rsidRDefault="001B1A6E" w:rsidP="001B1A6E">
      <w:pPr>
        <w:numPr>
          <w:ilvl w:val="0"/>
          <w:numId w:val="2"/>
        </w:numPr>
        <w:ind w:hanging="720"/>
        <w:jc w:val="both"/>
        <w:rPr>
          <w:rFonts w:asciiTheme="minorHAnsi" w:hAnsiTheme="minorHAnsi" w:cs="Arial"/>
        </w:rPr>
      </w:pPr>
      <w:r w:rsidRPr="0048690B">
        <w:rPr>
          <w:rFonts w:asciiTheme="minorHAnsi" w:hAnsiTheme="minorHAnsi" w:cs="Arial"/>
        </w:rPr>
        <w:t xml:space="preserve">All Muslim </w:t>
      </w:r>
      <w:r w:rsidRPr="0048690B">
        <w:rPr>
          <w:rFonts w:asciiTheme="minorHAnsi" w:hAnsiTheme="minorHAnsi" w:cs="Arial"/>
          <w:i/>
          <w:iCs/>
        </w:rPr>
        <w:t xml:space="preserve">staff </w:t>
      </w:r>
      <w:r w:rsidRPr="0048690B">
        <w:rPr>
          <w:rFonts w:asciiTheme="minorHAnsi" w:hAnsiTheme="minorHAnsi" w:cs="Arial"/>
        </w:rPr>
        <w:t>should treat the lessons in the classroom as an opportunity to do Da’wah (propagate of Islam) work under the guidelines of Quranic principles of Hikmah (wisdom) and Maueza-tul-Hassana (beautiful preaching).</w:t>
      </w:r>
    </w:p>
    <w:p w:rsidR="001B1A6E" w:rsidRPr="0048690B" w:rsidRDefault="001B1A6E" w:rsidP="001B1A6E">
      <w:pPr>
        <w:ind w:left="360"/>
        <w:jc w:val="center"/>
        <w:rPr>
          <w:rFonts w:asciiTheme="minorHAnsi" w:hAnsiTheme="minorHAnsi" w:cs="Arial"/>
          <w:i/>
        </w:rPr>
      </w:pPr>
      <w:r w:rsidRPr="0048690B">
        <w:rPr>
          <w:rFonts w:asciiTheme="minorHAnsi" w:hAnsiTheme="minorHAnsi" w:cs="Arial"/>
        </w:rPr>
        <w:br/>
      </w:r>
      <w:r w:rsidRPr="0048690B">
        <w:rPr>
          <w:rFonts w:asciiTheme="minorHAnsi" w:hAnsiTheme="minorHAnsi" w:cs="Arial"/>
          <w:i/>
        </w:rPr>
        <w:t xml:space="preserve">Invite (all) to the Way of thy Lord with wisdom, And </w:t>
      </w:r>
      <w:r w:rsidRPr="0048690B">
        <w:rPr>
          <w:rFonts w:asciiTheme="minorHAnsi" w:hAnsiTheme="minorHAnsi" w:cs="Arial"/>
          <w:i/>
        </w:rPr>
        <w:br/>
        <w:t xml:space="preserve">Beautiful preaching; And argue with them in ways </w:t>
      </w:r>
      <w:r w:rsidRPr="0048690B">
        <w:rPr>
          <w:rFonts w:asciiTheme="minorHAnsi" w:hAnsiTheme="minorHAnsi" w:cs="Arial"/>
          <w:i/>
        </w:rPr>
        <w:br/>
        <w:t xml:space="preserve">that are best And most gracious: For thy Lord </w:t>
      </w:r>
      <w:r w:rsidRPr="0048690B">
        <w:rPr>
          <w:rFonts w:asciiTheme="minorHAnsi" w:hAnsiTheme="minorHAnsi" w:cs="Arial"/>
          <w:i/>
        </w:rPr>
        <w:br/>
        <w:t xml:space="preserve">knoweth best, who have strayed from His Path, And </w:t>
      </w:r>
      <w:r w:rsidRPr="0048690B">
        <w:rPr>
          <w:rFonts w:asciiTheme="minorHAnsi" w:hAnsiTheme="minorHAnsi" w:cs="Arial"/>
          <w:i/>
        </w:rPr>
        <w:br/>
        <w:t xml:space="preserve">who receive guidance. </w:t>
      </w:r>
    </w:p>
    <w:p w:rsidR="001B1A6E" w:rsidRPr="0048690B" w:rsidRDefault="001B1A6E" w:rsidP="001B1A6E">
      <w:pPr>
        <w:ind w:left="360"/>
        <w:jc w:val="center"/>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 xml:space="preserve">6. </w:t>
      </w:r>
      <w:r w:rsidRPr="0048690B">
        <w:rPr>
          <w:rFonts w:asciiTheme="minorHAnsi" w:hAnsiTheme="minorHAnsi" w:cs="Arial"/>
        </w:rPr>
        <w:tab/>
        <w:t>All religious matters expressed by different schools of thought should be respected and may be reflected in school life.</w:t>
      </w:r>
    </w:p>
    <w:p w:rsidR="001B1A6E" w:rsidRPr="0048690B" w:rsidRDefault="001B1A6E" w:rsidP="001B1A6E">
      <w:pPr>
        <w:jc w:val="both"/>
        <w:rPr>
          <w:rFonts w:asciiTheme="minorHAnsi" w:hAnsiTheme="minorHAnsi" w:cs="Arial"/>
        </w:rPr>
      </w:pPr>
    </w:p>
    <w:p w:rsidR="001B1A6E" w:rsidRPr="0048690B" w:rsidRDefault="001B1A6E" w:rsidP="001B1A6E">
      <w:pPr>
        <w:ind w:left="720" w:hanging="720"/>
        <w:jc w:val="both"/>
        <w:rPr>
          <w:rFonts w:asciiTheme="minorHAnsi" w:hAnsiTheme="minorHAnsi" w:cs="Arial"/>
        </w:rPr>
      </w:pPr>
      <w:r w:rsidRPr="0048690B">
        <w:rPr>
          <w:rFonts w:asciiTheme="minorHAnsi" w:hAnsiTheme="minorHAnsi" w:cs="Arial"/>
        </w:rPr>
        <w:t xml:space="preserve">7. </w:t>
      </w:r>
      <w:r w:rsidRPr="0048690B">
        <w:rPr>
          <w:rFonts w:asciiTheme="minorHAnsi" w:hAnsiTheme="minorHAnsi" w:cs="Arial"/>
        </w:rPr>
        <w:tab/>
        <w:t>The school need to maintain the education and training of the staff for the above mentioned duties:</w:t>
      </w:r>
    </w:p>
    <w:p w:rsidR="001B1A6E" w:rsidRPr="0048690B" w:rsidRDefault="001B1A6E" w:rsidP="001B1A6E">
      <w:pPr>
        <w:ind w:left="720"/>
        <w:jc w:val="both"/>
        <w:rPr>
          <w:rFonts w:asciiTheme="minorHAnsi" w:hAnsiTheme="minorHAnsi" w:cs="Arial"/>
        </w:rPr>
      </w:pPr>
    </w:p>
    <w:p w:rsidR="001B1A6E" w:rsidRPr="0048690B" w:rsidRDefault="001B1A6E" w:rsidP="001B1A6E">
      <w:pPr>
        <w:numPr>
          <w:ilvl w:val="0"/>
          <w:numId w:val="3"/>
        </w:numPr>
        <w:tabs>
          <w:tab w:val="left" w:pos="360"/>
        </w:tabs>
        <w:jc w:val="both"/>
        <w:rPr>
          <w:rFonts w:asciiTheme="minorHAnsi" w:hAnsiTheme="minorHAnsi" w:cs="Arial"/>
        </w:rPr>
      </w:pPr>
      <w:r w:rsidRPr="0048690B">
        <w:rPr>
          <w:rFonts w:asciiTheme="minorHAnsi" w:hAnsiTheme="minorHAnsi" w:cs="Arial"/>
        </w:rPr>
        <w:t xml:space="preserve">Through organised INSET courses for Muslim and Non-Muslim staff. </w:t>
      </w:r>
    </w:p>
    <w:p w:rsidR="001B1A6E" w:rsidRPr="0048690B" w:rsidRDefault="001B1A6E" w:rsidP="001B1A6E">
      <w:pPr>
        <w:tabs>
          <w:tab w:val="left" w:pos="360"/>
        </w:tabs>
        <w:ind w:left="780"/>
        <w:jc w:val="both"/>
        <w:rPr>
          <w:rFonts w:asciiTheme="minorHAnsi" w:hAnsiTheme="minorHAnsi" w:cs="Arial"/>
        </w:rPr>
      </w:pPr>
      <w:r w:rsidRPr="0048690B">
        <w:rPr>
          <w:rFonts w:asciiTheme="minorHAnsi" w:hAnsiTheme="minorHAnsi" w:cs="Arial"/>
        </w:rPr>
        <w:br/>
        <w:t xml:space="preserve">II. By involving them in Islamic Training Programmes (e.g. Qiyam UILail, Tarbiyah programmes, etc) </w:t>
      </w:r>
    </w:p>
    <w:p w:rsidR="001B1A6E" w:rsidRPr="0048690B" w:rsidRDefault="001B1A6E" w:rsidP="001B1A6E">
      <w:pPr>
        <w:ind w:left="780"/>
        <w:jc w:val="center"/>
        <w:rPr>
          <w:rFonts w:asciiTheme="minorHAnsi" w:hAnsiTheme="minorHAnsi" w:cs="Arial"/>
          <w:b/>
          <w:u w:val="single"/>
        </w:rPr>
      </w:pPr>
      <w:r w:rsidRPr="0048690B">
        <w:rPr>
          <w:rFonts w:asciiTheme="minorHAnsi" w:hAnsiTheme="minorHAnsi" w:cs="Arial"/>
        </w:rPr>
        <w:br/>
      </w:r>
      <w:r w:rsidRPr="0048690B">
        <w:rPr>
          <w:rFonts w:asciiTheme="minorHAnsi" w:hAnsiTheme="minorHAnsi" w:cs="Arial"/>
          <w:b/>
          <w:u w:val="single"/>
        </w:rPr>
        <w:t>Environment</w:t>
      </w:r>
    </w:p>
    <w:p w:rsidR="001B1A6E" w:rsidRPr="0048690B" w:rsidRDefault="001B1A6E" w:rsidP="001B1A6E">
      <w:pPr>
        <w:ind w:left="780"/>
        <w:jc w:val="center"/>
        <w:rPr>
          <w:rFonts w:asciiTheme="minorHAnsi" w:hAnsiTheme="minorHAnsi" w:cs="Arial"/>
        </w:rPr>
      </w:pPr>
    </w:p>
    <w:p w:rsidR="001B1A6E" w:rsidRPr="0048690B" w:rsidRDefault="001B1A6E" w:rsidP="001B1A6E">
      <w:pPr>
        <w:ind w:left="720" w:hanging="720"/>
        <w:rPr>
          <w:rFonts w:asciiTheme="minorHAnsi" w:hAnsiTheme="minorHAnsi" w:cs="Arial"/>
        </w:rPr>
      </w:pPr>
      <w:r w:rsidRPr="0048690B">
        <w:rPr>
          <w:rFonts w:asciiTheme="minorHAnsi" w:hAnsiTheme="minorHAnsi" w:cs="Arial"/>
        </w:rPr>
        <w:t xml:space="preserve">1. </w:t>
      </w:r>
      <w:r w:rsidRPr="0048690B">
        <w:rPr>
          <w:rFonts w:asciiTheme="minorHAnsi" w:hAnsiTheme="minorHAnsi" w:cs="Arial"/>
        </w:rPr>
        <w:tab/>
        <w:t xml:space="preserve">There should be posters, and charts about Islamic teaching and Islamic Art, commercially prepared or preferably prepared by the pupils. Such materials should be exhibited in the classrooms, corridors and the main hall or wherever possible. However, all displays and posters should comply with the Islamic ethos of the school. </w:t>
      </w:r>
    </w:p>
    <w:p w:rsidR="001B1A6E" w:rsidRPr="0048690B" w:rsidRDefault="001B1A6E" w:rsidP="001B1A6E">
      <w:pPr>
        <w:ind w:left="720" w:hanging="720"/>
        <w:rPr>
          <w:rFonts w:asciiTheme="minorHAnsi" w:hAnsiTheme="minorHAnsi" w:cs="Arial"/>
        </w:rPr>
      </w:pPr>
    </w:p>
    <w:p w:rsidR="001B1A6E" w:rsidRPr="0048690B" w:rsidRDefault="001B1A6E" w:rsidP="001B1A6E">
      <w:pPr>
        <w:numPr>
          <w:ilvl w:val="0"/>
          <w:numId w:val="4"/>
        </w:numPr>
        <w:tabs>
          <w:tab w:val="num" w:pos="0"/>
          <w:tab w:val="left" w:pos="720"/>
        </w:tabs>
        <w:ind w:left="709" w:hanging="709"/>
        <w:jc w:val="both"/>
        <w:rPr>
          <w:rFonts w:asciiTheme="minorHAnsi" w:hAnsiTheme="minorHAnsi" w:cs="Arial"/>
          <w:i/>
        </w:rPr>
      </w:pPr>
      <w:r w:rsidRPr="0048690B">
        <w:rPr>
          <w:rFonts w:asciiTheme="minorHAnsi" w:hAnsiTheme="minorHAnsi" w:cs="Arial"/>
        </w:rPr>
        <w:t xml:space="preserve">All the staff should remember that Khalwa (seclusion) betwee individual male &amp;      females should be based upon Islamic teaching. The Prophet (P.B.U.H.) said: </w:t>
      </w:r>
    </w:p>
    <w:p w:rsidR="001B1A6E" w:rsidRPr="0048690B" w:rsidRDefault="001B1A6E" w:rsidP="001B1A6E">
      <w:pPr>
        <w:tabs>
          <w:tab w:val="left" w:pos="360"/>
          <w:tab w:val="left" w:pos="709"/>
          <w:tab w:val="left" w:pos="1134"/>
        </w:tabs>
        <w:jc w:val="center"/>
        <w:rPr>
          <w:rFonts w:asciiTheme="minorHAnsi" w:hAnsiTheme="minorHAnsi" w:cs="Arial"/>
          <w:i/>
        </w:rPr>
      </w:pPr>
      <w:r w:rsidRPr="0048690B">
        <w:rPr>
          <w:rFonts w:asciiTheme="minorHAnsi" w:hAnsiTheme="minorHAnsi" w:cs="Arial"/>
        </w:rPr>
        <w:br/>
      </w:r>
      <w:r w:rsidRPr="0048690B">
        <w:rPr>
          <w:rFonts w:asciiTheme="minorHAnsi" w:hAnsiTheme="minorHAnsi" w:cs="Arial"/>
          <w:i/>
        </w:rPr>
        <w:t>“Whoever believes in Allah and the day of Judgment must not sit alone with a woman, whose Mahrarn (blood relative) is not with her; because in each case third person with them will be the devil”. (Narrated by Jabir bin Abdullah — Ahmed)</w:t>
      </w:r>
    </w:p>
    <w:p w:rsidR="001B1A6E" w:rsidRPr="0048690B" w:rsidRDefault="001B1A6E" w:rsidP="001B1A6E">
      <w:pPr>
        <w:ind w:left="360"/>
        <w:rPr>
          <w:rFonts w:asciiTheme="minorHAnsi" w:hAnsiTheme="minorHAnsi" w:cs="Arial"/>
        </w:rPr>
      </w:pPr>
      <w:r w:rsidRPr="0048690B">
        <w:rPr>
          <w:rFonts w:asciiTheme="minorHAnsi" w:hAnsiTheme="minorHAnsi" w:cs="Arial"/>
        </w:rPr>
        <w:br/>
        <w:t xml:space="preserve">3. </w:t>
      </w:r>
      <w:r w:rsidRPr="0048690B">
        <w:rPr>
          <w:rFonts w:asciiTheme="minorHAnsi" w:hAnsiTheme="minorHAnsi" w:cs="Arial"/>
        </w:rPr>
        <w:tab/>
        <w:t xml:space="preserve">Adhan: The call for prayer should be pronounced every day at Salat (prayer) times       whereby the whole school can attend the prayers. </w:t>
      </w:r>
      <w:r w:rsidRPr="0048690B">
        <w:rPr>
          <w:rFonts w:asciiTheme="minorHAnsi" w:hAnsiTheme="minorHAnsi" w:cs="Arial"/>
        </w:rPr>
        <w:br/>
      </w:r>
    </w:p>
    <w:p w:rsidR="001B1A6E" w:rsidRPr="0048690B" w:rsidRDefault="001B1A6E" w:rsidP="001B1A6E">
      <w:pPr>
        <w:ind w:left="360"/>
        <w:rPr>
          <w:rFonts w:asciiTheme="minorHAnsi" w:hAnsiTheme="minorHAnsi" w:cs="Arial"/>
          <w:b/>
          <w:bCs/>
          <w:u w:val="single"/>
        </w:rPr>
      </w:pPr>
      <w:r w:rsidRPr="0048690B">
        <w:rPr>
          <w:rFonts w:asciiTheme="minorHAnsi" w:hAnsiTheme="minorHAnsi" w:cs="Arial"/>
          <w:b/>
          <w:bCs/>
          <w:u w:val="single"/>
        </w:rPr>
        <w:t xml:space="preserve">V. Miscellaneous </w:t>
      </w:r>
    </w:p>
    <w:p w:rsidR="001B1A6E" w:rsidRPr="0048690B" w:rsidRDefault="001B1A6E" w:rsidP="001B1A6E">
      <w:pPr>
        <w:ind w:left="360"/>
        <w:rPr>
          <w:rFonts w:asciiTheme="minorHAnsi" w:hAnsiTheme="minorHAnsi" w:cs="Arial"/>
          <w:b/>
          <w:bCs/>
          <w:i/>
          <w:iCs/>
        </w:rPr>
      </w:pPr>
      <w:r w:rsidRPr="0048690B">
        <w:rPr>
          <w:rFonts w:asciiTheme="minorHAnsi" w:hAnsiTheme="minorHAnsi" w:cs="Arial"/>
          <w:b/>
          <w:bCs/>
        </w:rPr>
        <w:br/>
        <w:t xml:space="preserve">1. </w:t>
      </w:r>
      <w:r w:rsidRPr="0048690B">
        <w:rPr>
          <w:rFonts w:asciiTheme="minorHAnsi" w:hAnsiTheme="minorHAnsi" w:cs="Arial"/>
          <w:b/>
          <w:bCs/>
          <w:iCs/>
          <w:u w:val="single"/>
        </w:rPr>
        <w:t>Extra-Curricular Activities:</w:t>
      </w:r>
      <w:r w:rsidRPr="0048690B">
        <w:rPr>
          <w:rFonts w:asciiTheme="minorHAnsi" w:hAnsiTheme="minorHAnsi" w:cs="Arial"/>
          <w:b/>
          <w:bCs/>
          <w:i/>
          <w:iCs/>
          <w:u w:val="single"/>
        </w:rPr>
        <w:t xml:space="preserve"> </w:t>
      </w:r>
    </w:p>
    <w:p w:rsidR="001B1A6E" w:rsidRPr="0048690B" w:rsidRDefault="001B1A6E" w:rsidP="001B1A6E">
      <w:pPr>
        <w:ind w:left="360"/>
        <w:jc w:val="both"/>
        <w:rPr>
          <w:rFonts w:asciiTheme="minorHAnsi" w:hAnsiTheme="minorHAnsi" w:cs="Arial"/>
        </w:rPr>
      </w:pPr>
      <w:r w:rsidRPr="0048690B">
        <w:rPr>
          <w:rFonts w:asciiTheme="minorHAnsi" w:hAnsiTheme="minorHAnsi" w:cs="Arial"/>
          <w:b/>
          <w:bCs/>
          <w:i/>
          <w:iCs/>
        </w:rPr>
        <w:lastRenderedPageBreak/>
        <w:br/>
      </w:r>
      <w:r w:rsidRPr="0048690B">
        <w:rPr>
          <w:rFonts w:asciiTheme="minorHAnsi" w:hAnsiTheme="minorHAnsi" w:cs="Arial"/>
        </w:rPr>
        <w:t xml:space="preserve">Such activities should be organised for the pupils to prepare them for debates, speeches, recitation of Qu’ran, exhibitions, lectures, poems and nasheeds, etc. Short dramas and “one act plays” about Islamic Teaching can be practiced. Programmes of Islamic training (Tarbiyah) like Qiyam-uI-Lail should be organised on a regular basis. We should encourage and prepare our pupils to participate in local and national competitions of all these activities. </w:t>
      </w:r>
    </w:p>
    <w:p w:rsidR="001B1A6E" w:rsidRPr="0048690B" w:rsidRDefault="001B1A6E" w:rsidP="001B1A6E">
      <w:pPr>
        <w:ind w:left="360"/>
        <w:jc w:val="both"/>
        <w:rPr>
          <w:rFonts w:asciiTheme="minorHAnsi" w:hAnsiTheme="minorHAnsi" w:cs="Arial"/>
          <w:bCs/>
          <w:iCs/>
        </w:rPr>
      </w:pPr>
      <w:r w:rsidRPr="0048690B">
        <w:rPr>
          <w:rFonts w:asciiTheme="minorHAnsi" w:hAnsiTheme="minorHAnsi" w:cs="Arial"/>
        </w:rPr>
        <w:br/>
      </w:r>
      <w:r w:rsidRPr="0048690B">
        <w:rPr>
          <w:rFonts w:asciiTheme="minorHAnsi" w:hAnsiTheme="minorHAnsi" w:cs="Arial"/>
          <w:b/>
        </w:rPr>
        <w:t xml:space="preserve">2. </w:t>
      </w:r>
      <w:r w:rsidRPr="0048690B">
        <w:rPr>
          <w:rFonts w:asciiTheme="minorHAnsi" w:hAnsiTheme="minorHAnsi" w:cs="Arial"/>
          <w:b/>
          <w:bCs/>
          <w:iCs/>
          <w:u w:val="single"/>
        </w:rPr>
        <w:t>Exhibition</w:t>
      </w:r>
      <w:r w:rsidRPr="0048690B">
        <w:rPr>
          <w:rFonts w:asciiTheme="minorHAnsi" w:hAnsiTheme="minorHAnsi" w:cs="Arial"/>
          <w:bCs/>
          <w:iCs/>
        </w:rPr>
        <w:t xml:space="preserve">: </w:t>
      </w:r>
    </w:p>
    <w:p w:rsidR="001B1A6E" w:rsidRPr="0048690B" w:rsidRDefault="001B1A6E" w:rsidP="001B1A6E">
      <w:pPr>
        <w:ind w:left="360"/>
        <w:jc w:val="both"/>
        <w:rPr>
          <w:rFonts w:asciiTheme="minorHAnsi" w:hAnsiTheme="minorHAnsi" w:cs="Arial"/>
        </w:rPr>
      </w:pPr>
      <w:r w:rsidRPr="0048690B">
        <w:rPr>
          <w:rFonts w:asciiTheme="minorHAnsi" w:hAnsiTheme="minorHAnsi" w:cs="Arial"/>
          <w:b/>
          <w:bCs/>
          <w:i/>
          <w:iCs/>
        </w:rPr>
        <w:br/>
      </w:r>
      <w:r w:rsidRPr="0048690B">
        <w:rPr>
          <w:rFonts w:asciiTheme="minorHAnsi" w:hAnsiTheme="minorHAnsi" w:cs="Arial"/>
        </w:rPr>
        <w:t xml:space="preserve">These should be organised to highlight the work of the pupils or any Islamic topics, and we should be ready to welcome any outside exhibitions, which compliments the ethos of the schools. </w:t>
      </w:r>
    </w:p>
    <w:p w:rsidR="001B1A6E" w:rsidRPr="0048690B" w:rsidRDefault="001B1A6E" w:rsidP="001B1A6E">
      <w:pPr>
        <w:ind w:left="360"/>
        <w:jc w:val="both"/>
        <w:rPr>
          <w:rFonts w:asciiTheme="minorHAnsi" w:hAnsiTheme="minorHAnsi" w:cs="Arial"/>
          <w:b/>
          <w:bCs/>
          <w:iCs/>
          <w:u w:val="single"/>
        </w:rPr>
      </w:pPr>
      <w:r w:rsidRPr="0048690B">
        <w:rPr>
          <w:rFonts w:asciiTheme="minorHAnsi" w:hAnsiTheme="minorHAnsi" w:cs="Arial"/>
        </w:rPr>
        <w:br/>
      </w:r>
      <w:r w:rsidRPr="0048690B">
        <w:rPr>
          <w:rFonts w:asciiTheme="minorHAnsi" w:hAnsiTheme="minorHAnsi" w:cs="Arial"/>
          <w:b/>
          <w:bCs/>
        </w:rPr>
        <w:t xml:space="preserve">3. </w:t>
      </w:r>
      <w:r w:rsidRPr="0048690B">
        <w:rPr>
          <w:rFonts w:asciiTheme="minorHAnsi" w:hAnsiTheme="minorHAnsi" w:cs="Arial"/>
          <w:b/>
          <w:bCs/>
          <w:iCs/>
          <w:u w:val="single"/>
        </w:rPr>
        <w:t xml:space="preserve">Libraries: </w:t>
      </w:r>
    </w:p>
    <w:p w:rsidR="001B1A6E" w:rsidRPr="0048690B" w:rsidRDefault="001B1A6E" w:rsidP="001B1A6E">
      <w:pPr>
        <w:ind w:left="360"/>
        <w:jc w:val="both"/>
        <w:rPr>
          <w:rFonts w:asciiTheme="minorHAnsi" w:hAnsiTheme="minorHAnsi" w:cs="Arial"/>
        </w:rPr>
      </w:pPr>
      <w:r w:rsidRPr="0048690B">
        <w:rPr>
          <w:rFonts w:asciiTheme="minorHAnsi" w:hAnsiTheme="minorHAnsi" w:cs="Arial"/>
          <w:b/>
          <w:bCs/>
          <w:i/>
          <w:iCs/>
        </w:rPr>
        <w:br/>
      </w:r>
      <w:r w:rsidRPr="0048690B">
        <w:rPr>
          <w:rFonts w:asciiTheme="minorHAnsi" w:hAnsiTheme="minorHAnsi" w:cs="Arial"/>
        </w:rPr>
        <w:t>Schools main library and classroom libraries should be equipped with Islamic books, Islamic journals, audio &amp; videotapes or any other relevant materials, which may strengthen the Islamic aspects of the libraries. The contents of the books should always be monitored.</w:t>
      </w:r>
    </w:p>
    <w:p w:rsidR="001B1A6E" w:rsidRPr="0048690B" w:rsidRDefault="001B1A6E" w:rsidP="001B1A6E">
      <w:pPr>
        <w:jc w:val="both"/>
        <w:rPr>
          <w:rFonts w:asciiTheme="minorHAnsi" w:hAnsiTheme="minorHAnsi" w:cs="Arial"/>
          <w:b/>
          <w:bCs/>
          <w:i/>
          <w:iCs/>
        </w:rPr>
      </w:pPr>
      <w:r w:rsidRPr="0048690B">
        <w:rPr>
          <w:rFonts w:asciiTheme="minorHAnsi" w:hAnsiTheme="minorHAnsi" w:cs="Arial"/>
        </w:rPr>
        <w:br/>
      </w:r>
      <w:r w:rsidRPr="0048690B">
        <w:rPr>
          <w:rFonts w:asciiTheme="minorHAnsi" w:hAnsiTheme="minorHAnsi" w:cs="Arial"/>
          <w:b/>
        </w:rPr>
        <w:t xml:space="preserve">4. </w:t>
      </w:r>
      <w:r w:rsidRPr="0048690B">
        <w:rPr>
          <w:rFonts w:asciiTheme="minorHAnsi" w:hAnsiTheme="minorHAnsi" w:cs="Arial"/>
          <w:b/>
          <w:bCs/>
          <w:iCs/>
          <w:u w:val="single"/>
        </w:rPr>
        <w:t>School Magazine:</w:t>
      </w:r>
      <w:r w:rsidRPr="0048690B">
        <w:rPr>
          <w:rFonts w:asciiTheme="minorHAnsi" w:hAnsiTheme="minorHAnsi" w:cs="Arial"/>
          <w:b/>
          <w:bCs/>
          <w:i/>
          <w:iCs/>
          <w:u w:val="single"/>
        </w:rPr>
        <w:t xml:space="preserve"> </w:t>
      </w:r>
    </w:p>
    <w:p w:rsidR="001B1A6E" w:rsidRPr="0048690B" w:rsidRDefault="001B1A6E" w:rsidP="001B1A6E">
      <w:pPr>
        <w:ind w:left="360"/>
        <w:jc w:val="both"/>
        <w:rPr>
          <w:rFonts w:asciiTheme="minorHAnsi" w:hAnsiTheme="minorHAnsi" w:cs="Arial"/>
        </w:rPr>
      </w:pPr>
      <w:r w:rsidRPr="0048690B">
        <w:rPr>
          <w:rFonts w:asciiTheme="minorHAnsi" w:hAnsiTheme="minorHAnsi" w:cs="Arial"/>
          <w:b/>
          <w:bCs/>
          <w:i/>
          <w:iCs/>
        </w:rPr>
        <w:br/>
      </w:r>
      <w:r w:rsidRPr="0048690B">
        <w:rPr>
          <w:rFonts w:asciiTheme="minorHAnsi" w:hAnsiTheme="minorHAnsi" w:cs="Arial"/>
        </w:rPr>
        <w:t xml:space="preserve">Pupils should be encouraged to write articles in a termly or monthly magazine; in particular the Islamic activities that have taken place within the schools, which can be projected through this magazine. </w:t>
      </w:r>
    </w:p>
    <w:p w:rsidR="001B1A6E" w:rsidRPr="0048690B" w:rsidRDefault="001B1A6E" w:rsidP="001B1A6E">
      <w:pPr>
        <w:ind w:left="360"/>
        <w:jc w:val="both"/>
        <w:rPr>
          <w:rFonts w:asciiTheme="minorHAnsi" w:hAnsiTheme="minorHAnsi" w:cs="Arial"/>
        </w:rPr>
      </w:pPr>
    </w:p>
    <w:p w:rsidR="001B1A6E" w:rsidRPr="0048690B" w:rsidRDefault="001B1A6E" w:rsidP="001B1A6E">
      <w:pPr>
        <w:ind w:left="360"/>
        <w:jc w:val="both"/>
        <w:rPr>
          <w:rFonts w:asciiTheme="minorHAnsi" w:hAnsiTheme="minorHAnsi" w:cs="Arial"/>
          <w:b/>
          <w:bCs/>
          <w:iCs/>
          <w:u w:val="single"/>
        </w:rPr>
      </w:pPr>
      <w:r w:rsidRPr="0048690B">
        <w:rPr>
          <w:rFonts w:asciiTheme="minorHAnsi" w:hAnsiTheme="minorHAnsi" w:cs="Arial"/>
          <w:iCs/>
        </w:rPr>
        <w:t xml:space="preserve">5. </w:t>
      </w:r>
      <w:r w:rsidRPr="0048690B">
        <w:rPr>
          <w:rFonts w:asciiTheme="minorHAnsi" w:hAnsiTheme="minorHAnsi" w:cs="Arial"/>
          <w:b/>
          <w:bCs/>
          <w:iCs/>
          <w:u w:val="single"/>
        </w:rPr>
        <w:t xml:space="preserve">Parents: </w:t>
      </w:r>
    </w:p>
    <w:p w:rsidR="001B1A6E" w:rsidRPr="0048690B" w:rsidRDefault="001B1A6E" w:rsidP="001B1A6E">
      <w:pPr>
        <w:ind w:left="360"/>
        <w:jc w:val="both"/>
        <w:rPr>
          <w:rFonts w:asciiTheme="minorHAnsi" w:hAnsiTheme="minorHAnsi" w:cs="Arial"/>
        </w:rPr>
      </w:pPr>
      <w:r w:rsidRPr="0048690B">
        <w:rPr>
          <w:rFonts w:asciiTheme="minorHAnsi" w:hAnsiTheme="minorHAnsi" w:cs="Arial"/>
          <w:b/>
          <w:bCs/>
          <w:i/>
          <w:iCs/>
        </w:rPr>
        <w:br/>
      </w:r>
      <w:r w:rsidRPr="0048690B">
        <w:rPr>
          <w:rFonts w:asciiTheme="minorHAnsi" w:hAnsiTheme="minorHAnsi" w:cs="Arial"/>
        </w:rPr>
        <w:t xml:space="preserve">I. Parents should be encouraged to participate in Islamic activities, during the school hours, as well as, in the extra-curricular activities. </w:t>
      </w:r>
    </w:p>
    <w:p w:rsidR="001B1A6E" w:rsidRPr="0048690B" w:rsidRDefault="001B1A6E" w:rsidP="001B1A6E">
      <w:pPr>
        <w:ind w:left="360"/>
        <w:jc w:val="both"/>
        <w:rPr>
          <w:rFonts w:asciiTheme="minorHAnsi" w:hAnsiTheme="minorHAnsi" w:cs="Arial"/>
          <w:i/>
          <w:iCs/>
        </w:rPr>
      </w:pPr>
      <w:r w:rsidRPr="0048690B">
        <w:rPr>
          <w:rFonts w:asciiTheme="minorHAnsi" w:hAnsiTheme="minorHAnsi" w:cs="Arial"/>
        </w:rPr>
        <w:br/>
        <w:t xml:space="preserve">II. A line of communication should be established and maintained with then in order to supplement our </w:t>
      </w:r>
      <w:r w:rsidRPr="0048690B">
        <w:rPr>
          <w:rFonts w:asciiTheme="minorHAnsi" w:hAnsiTheme="minorHAnsi" w:cs="Arial"/>
          <w:i/>
          <w:iCs/>
        </w:rPr>
        <w:t xml:space="preserve">Aims &amp; Objectives. </w:t>
      </w:r>
    </w:p>
    <w:p w:rsidR="001B1A6E" w:rsidRPr="0048690B" w:rsidRDefault="001B1A6E" w:rsidP="001B1A6E">
      <w:pPr>
        <w:jc w:val="both"/>
        <w:rPr>
          <w:rFonts w:asciiTheme="minorHAnsi" w:hAnsiTheme="minorHAnsi" w:cs="Arial"/>
          <w:b/>
          <w:iCs/>
          <w:u w:val="single"/>
        </w:rPr>
      </w:pPr>
      <w:r w:rsidRPr="0048690B">
        <w:rPr>
          <w:rFonts w:asciiTheme="minorHAnsi" w:hAnsiTheme="minorHAnsi" w:cs="Arial"/>
          <w:i/>
          <w:iCs/>
        </w:rPr>
        <w:br/>
      </w:r>
      <w:r w:rsidRPr="0048690B">
        <w:rPr>
          <w:rFonts w:asciiTheme="minorHAnsi" w:hAnsiTheme="minorHAnsi" w:cs="Arial"/>
          <w:b/>
          <w:iCs/>
        </w:rPr>
        <w:t xml:space="preserve">6. </w:t>
      </w:r>
      <w:r w:rsidRPr="0048690B">
        <w:rPr>
          <w:rFonts w:asciiTheme="minorHAnsi" w:hAnsiTheme="minorHAnsi" w:cs="Arial"/>
          <w:b/>
          <w:iCs/>
          <w:u w:val="single"/>
        </w:rPr>
        <w:t xml:space="preserve">Functions/Events: </w:t>
      </w:r>
    </w:p>
    <w:p w:rsidR="001B1A6E" w:rsidRPr="0048690B" w:rsidRDefault="001B1A6E" w:rsidP="001B1A6E">
      <w:pPr>
        <w:ind w:left="360"/>
        <w:jc w:val="both"/>
        <w:rPr>
          <w:rFonts w:asciiTheme="minorHAnsi" w:hAnsiTheme="minorHAnsi" w:cs="Arial"/>
        </w:rPr>
      </w:pPr>
      <w:r w:rsidRPr="0048690B">
        <w:rPr>
          <w:rFonts w:asciiTheme="minorHAnsi" w:hAnsiTheme="minorHAnsi" w:cs="Arial"/>
          <w:i/>
          <w:iCs/>
        </w:rPr>
        <w:br/>
      </w:r>
      <w:r w:rsidRPr="0048690B">
        <w:rPr>
          <w:rFonts w:asciiTheme="minorHAnsi" w:hAnsiTheme="minorHAnsi" w:cs="Arial"/>
        </w:rPr>
        <w:t xml:space="preserve">I. Special functions should be organize for Islamic awareness on the occasions of Islamic importance (e,g, Ramadan, Eid-ul-Fitr, Eid-ulAdha and Hajj). Parents and general public can be invited to such functions. </w:t>
      </w:r>
    </w:p>
    <w:p w:rsidR="001B1A6E" w:rsidRPr="0048690B" w:rsidRDefault="001B1A6E" w:rsidP="001B1A6E">
      <w:pPr>
        <w:tabs>
          <w:tab w:val="left" w:pos="1800"/>
          <w:tab w:val="left" w:pos="3960"/>
        </w:tabs>
        <w:ind w:left="360"/>
        <w:jc w:val="both"/>
        <w:rPr>
          <w:rFonts w:asciiTheme="minorHAnsi" w:hAnsiTheme="minorHAnsi" w:cs="Arial"/>
          <w:b/>
          <w:u w:val="single"/>
        </w:rPr>
      </w:pPr>
      <w:r w:rsidRPr="0048690B">
        <w:rPr>
          <w:rFonts w:asciiTheme="minorHAnsi" w:hAnsiTheme="minorHAnsi" w:cs="Arial"/>
        </w:rPr>
        <w:br/>
        <w:t xml:space="preserve">II. Special events should be organised to highlight the Islamic ethos of the school and publicise the benefits of our schools to both the Muslim Community and the wider community. </w:t>
      </w:r>
    </w:p>
    <w:p w:rsidR="001B1A6E" w:rsidRDefault="001B1A6E" w:rsidP="001B1A6E">
      <w:pPr>
        <w:jc w:val="both"/>
        <w:rPr>
          <w:b/>
          <w:sz w:val="40"/>
          <w:szCs w:val="40"/>
          <w:u w:val="single"/>
        </w:rPr>
      </w:pPr>
    </w:p>
    <w:p w:rsidR="001B1A6E" w:rsidRDefault="001B1A6E" w:rsidP="001B1A6E">
      <w:pPr>
        <w:jc w:val="both"/>
        <w:rPr>
          <w:b/>
          <w:sz w:val="40"/>
          <w:szCs w:val="40"/>
          <w:u w:val="single"/>
        </w:rPr>
      </w:pPr>
    </w:p>
    <w:p w:rsidR="00942D88" w:rsidRDefault="00885044"/>
    <w:sectPr w:rsidR="00942D8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BDB" w:rsidRDefault="00B14BDB" w:rsidP="001B1A6E">
      <w:r>
        <w:separator/>
      </w:r>
    </w:p>
  </w:endnote>
  <w:endnote w:type="continuationSeparator" w:id="0">
    <w:p w:rsidR="00B14BDB" w:rsidRDefault="00B14BDB" w:rsidP="001B1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44" w:rsidRDefault="00885044" w:rsidP="00885044">
    <w:pPr>
      <w:pStyle w:val="Footer"/>
      <w:tabs>
        <w:tab w:val="left" w:pos="2548"/>
        <w:tab w:val="center" w:pos="4680"/>
        <w:tab w:val="right" w:pos="9540"/>
      </w:tabs>
      <w:ind w:left="-180"/>
      <w:jc w:val="center"/>
      <w:rPr>
        <w:rFonts w:ascii="Arial" w:hAnsi="Arial" w:cs="Arial"/>
        <w:sz w:val="16"/>
        <w:szCs w:val="16"/>
      </w:rPr>
    </w:pPr>
    <w:r>
      <w:rPr>
        <w:rFonts w:ascii="Arial" w:hAnsi="Arial" w:cs="Arial"/>
        <w:sz w:val="16"/>
        <w:szCs w:val="16"/>
      </w:rPr>
      <w:t>Created on: 00/00/00</w:t>
    </w:r>
    <w:r>
      <w:rPr>
        <w:rFonts w:ascii="Arial" w:hAnsi="Arial" w:cs="Arial"/>
        <w:sz w:val="16"/>
        <w:szCs w:val="16"/>
      </w:rPr>
      <w:tab/>
    </w:r>
    <w:r>
      <w:rPr>
        <w:rFonts w:ascii="Arial" w:hAnsi="Arial" w:cs="Arial"/>
        <w:sz w:val="16"/>
        <w:szCs w:val="16"/>
      </w:rPr>
      <w:tab/>
    </w:r>
    <w:r>
      <w:rPr>
        <w:rStyle w:val="PageNumber"/>
        <w:rFonts w:cs="Arial"/>
        <w:sz w:val="16"/>
        <w:szCs w:val="16"/>
      </w:rPr>
      <w:t xml:space="preserve">Page </w:t>
    </w:r>
    <w:r>
      <w:rPr>
        <w:rStyle w:val="PageNumber"/>
        <w:rFonts w:cs="Arial"/>
        <w:sz w:val="16"/>
        <w:szCs w:val="16"/>
      </w:rPr>
      <w:fldChar w:fldCharType="begin"/>
    </w:r>
    <w:r>
      <w:rPr>
        <w:rStyle w:val="PageNumber"/>
        <w:rFonts w:cs="Arial"/>
        <w:sz w:val="16"/>
        <w:szCs w:val="16"/>
      </w:rPr>
      <w:instrText xml:space="preserve"> PAGE </w:instrText>
    </w:r>
    <w:r>
      <w:rPr>
        <w:rStyle w:val="PageNumber"/>
        <w:rFonts w:cs="Arial"/>
        <w:sz w:val="16"/>
        <w:szCs w:val="16"/>
      </w:rPr>
      <w:fldChar w:fldCharType="separate"/>
    </w:r>
    <w:r>
      <w:rPr>
        <w:rStyle w:val="PageNumber"/>
        <w:rFonts w:cs="Arial"/>
        <w:noProof/>
        <w:sz w:val="16"/>
        <w:szCs w:val="16"/>
      </w:rPr>
      <w:t>5</w:t>
    </w:r>
    <w:r>
      <w:rPr>
        <w:rStyle w:val="PageNumber"/>
        <w:rFonts w:cs="Arial"/>
        <w:sz w:val="16"/>
        <w:szCs w:val="16"/>
      </w:rPr>
      <w:fldChar w:fldCharType="end"/>
    </w:r>
    <w:r>
      <w:rPr>
        <w:rStyle w:val="PageNumber"/>
        <w:rFonts w:cs="Arial"/>
        <w:sz w:val="16"/>
        <w:szCs w:val="16"/>
      </w:rPr>
      <w:t xml:space="preserve"> of </w:t>
    </w:r>
    <w:r>
      <w:rPr>
        <w:rStyle w:val="PageNumber"/>
        <w:rFonts w:cs="Arial"/>
        <w:sz w:val="16"/>
        <w:szCs w:val="16"/>
      </w:rPr>
      <w:fldChar w:fldCharType="begin"/>
    </w:r>
    <w:r>
      <w:rPr>
        <w:rStyle w:val="PageNumber"/>
        <w:rFonts w:cs="Arial"/>
        <w:sz w:val="16"/>
        <w:szCs w:val="16"/>
      </w:rPr>
      <w:instrText xml:space="preserve"> NUMPAGES </w:instrText>
    </w:r>
    <w:r>
      <w:rPr>
        <w:rStyle w:val="PageNumber"/>
        <w:rFonts w:cs="Arial"/>
        <w:sz w:val="16"/>
        <w:szCs w:val="16"/>
      </w:rPr>
      <w:fldChar w:fldCharType="separate"/>
    </w:r>
    <w:r>
      <w:rPr>
        <w:rStyle w:val="PageNumber"/>
        <w:rFonts w:cs="Arial"/>
        <w:noProof/>
        <w:sz w:val="16"/>
        <w:szCs w:val="16"/>
      </w:rPr>
      <w:t>5</w:t>
    </w:r>
    <w:r>
      <w:rPr>
        <w:rStyle w:val="PageNumber"/>
        <w:rFonts w:cs="Arial"/>
        <w:sz w:val="16"/>
        <w:szCs w:val="16"/>
      </w:rPr>
      <w:fldChar w:fldCharType="end"/>
    </w:r>
    <w:r>
      <w:rPr>
        <w:rFonts w:ascii="Arial" w:hAnsi="Arial" w:cs="Arial"/>
        <w:sz w:val="16"/>
        <w:szCs w:val="16"/>
      </w:rPr>
      <w:tab/>
      <w:t>Last update on: 00/00/00</w:t>
    </w:r>
  </w:p>
  <w:p w:rsidR="001B1A6E" w:rsidRDefault="001B1A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BDB" w:rsidRDefault="00B14BDB" w:rsidP="001B1A6E">
      <w:r>
        <w:separator/>
      </w:r>
    </w:p>
  </w:footnote>
  <w:footnote w:type="continuationSeparator" w:id="0">
    <w:p w:rsidR="00B14BDB" w:rsidRDefault="00B14BDB" w:rsidP="001B1A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E73619"/>
    <w:multiLevelType w:val="hybridMultilevel"/>
    <w:tmpl w:val="2758B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3E55FE"/>
    <w:multiLevelType w:val="hybridMultilevel"/>
    <w:tmpl w:val="80223B1E"/>
    <w:lvl w:ilvl="0" w:tplc="0809000F">
      <w:start w:val="2"/>
      <w:numFmt w:val="decimal"/>
      <w:lvlText w:val="%1."/>
      <w:lvlJc w:val="left"/>
      <w:pPr>
        <w:tabs>
          <w:tab w:val="num" w:pos="5760"/>
        </w:tabs>
        <w:ind w:left="5760" w:hanging="360"/>
      </w:pPr>
      <w:rPr>
        <w:rFonts w:hint="default"/>
      </w:rPr>
    </w:lvl>
    <w:lvl w:ilvl="1" w:tplc="08090019" w:tentative="1">
      <w:start w:val="1"/>
      <w:numFmt w:val="lowerLetter"/>
      <w:lvlText w:val="%2."/>
      <w:lvlJc w:val="left"/>
      <w:pPr>
        <w:tabs>
          <w:tab w:val="num" w:pos="6480"/>
        </w:tabs>
        <w:ind w:left="6480" w:hanging="360"/>
      </w:pPr>
    </w:lvl>
    <w:lvl w:ilvl="2" w:tplc="0809001B" w:tentative="1">
      <w:start w:val="1"/>
      <w:numFmt w:val="lowerRoman"/>
      <w:lvlText w:val="%3."/>
      <w:lvlJc w:val="right"/>
      <w:pPr>
        <w:tabs>
          <w:tab w:val="num" w:pos="7200"/>
        </w:tabs>
        <w:ind w:left="7200" w:hanging="180"/>
      </w:pPr>
    </w:lvl>
    <w:lvl w:ilvl="3" w:tplc="0809000F" w:tentative="1">
      <w:start w:val="1"/>
      <w:numFmt w:val="decimal"/>
      <w:lvlText w:val="%4."/>
      <w:lvlJc w:val="left"/>
      <w:pPr>
        <w:tabs>
          <w:tab w:val="num" w:pos="7920"/>
        </w:tabs>
        <w:ind w:left="7920" w:hanging="360"/>
      </w:pPr>
    </w:lvl>
    <w:lvl w:ilvl="4" w:tplc="08090019" w:tentative="1">
      <w:start w:val="1"/>
      <w:numFmt w:val="lowerLetter"/>
      <w:lvlText w:val="%5."/>
      <w:lvlJc w:val="left"/>
      <w:pPr>
        <w:tabs>
          <w:tab w:val="num" w:pos="8640"/>
        </w:tabs>
        <w:ind w:left="8640" w:hanging="360"/>
      </w:pPr>
    </w:lvl>
    <w:lvl w:ilvl="5" w:tplc="0809001B" w:tentative="1">
      <w:start w:val="1"/>
      <w:numFmt w:val="lowerRoman"/>
      <w:lvlText w:val="%6."/>
      <w:lvlJc w:val="right"/>
      <w:pPr>
        <w:tabs>
          <w:tab w:val="num" w:pos="9360"/>
        </w:tabs>
        <w:ind w:left="9360" w:hanging="180"/>
      </w:pPr>
    </w:lvl>
    <w:lvl w:ilvl="6" w:tplc="0809000F" w:tentative="1">
      <w:start w:val="1"/>
      <w:numFmt w:val="decimal"/>
      <w:lvlText w:val="%7."/>
      <w:lvlJc w:val="left"/>
      <w:pPr>
        <w:tabs>
          <w:tab w:val="num" w:pos="10080"/>
        </w:tabs>
        <w:ind w:left="10080" w:hanging="360"/>
      </w:pPr>
    </w:lvl>
    <w:lvl w:ilvl="7" w:tplc="08090019" w:tentative="1">
      <w:start w:val="1"/>
      <w:numFmt w:val="lowerLetter"/>
      <w:lvlText w:val="%8."/>
      <w:lvlJc w:val="left"/>
      <w:pPr>
        <w:tabs>
          <w:tab w:val="num" w:pos="10800"/>
        </w:tabs>
        <w:ind w:left="10800" w:hanging="360"/>
      </w:pPr>
    </w:lvl>
    <w:lvl w:ilvl="8" w:tplc="0809001B" w:tentative="1">
      <w:start w:val="1"/>
      <w:numFmt w:val="lowerRoman"/>
      <w:lvlText w:val="%9."/>
      <w:lvlJc w:val="right"/>
      <w:pPr>
        <w:tabs>
          <w:tab w:val="num" w:pos="11520"/>
        </w:tabs>
        <w:ind w:left="11520" w:hanging="180"/>
      </w:pPr>
    </w:lvl>
  </w:abstractNum>
  <w:abstractNum w:abstractNumId="2" w15:restartNumberingAfterBreak="0">
    <w:nsid w:val="5AFE7FAE"/>
    <w:multiLevelType w:val="hybridMultilevel"/>
    <w:tmpl w:val="404274DA"/>
    <w:lvl w:ilvl="0" w:tplc="2AEC0B56">
      <w:start w:val="1"/>
      <w:numFmt w:val="upperRoman"/>
      <w:lvlText w:val="%1."/>
      <w:lvlJc w:val="left"/>
      <w:pPr>
        <w:tabs>
          <w:tab w:val="num" w:pos="1500"/>
        </w:tabs>
        <w:ind w:left="1500" w:hanging="72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3" w15:restartNumberingAfterBreak="0">
    <w:nsid w:val="65623494"/>
    <w:multiLevelType w:val="hybridMultilevel"/>
    <w:tmpl w:val="230CF526"/>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A6E"/>
    <w:rsid w:val="001B1A6E"/>
    <w:rsid w:val="003C41A1"/>
    <w:rsid w:val="00885044"/>
    <w:rsid w:val="008D7593"/>
    <w:rsid w:val="00AB4D90"/>
    <w:rsid w:val="00B14BD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3A5FCA-B3E1-4BA0-9D21-8E3231AA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A6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1A6E"/>
    <w:pPr>
      <w:ind w:left="720"/>
      <w:contextualSpacing/>
    </w:pPr>
  </w:style>
  <w:style w:type="paragraph" w:styleId="Header">
    <w:name w:val="header"/>
    <w:basedOn w:val="Normal"/>
    <w:link w:val="HeaderChar"/>
    <w:uiPriority w:val="99"/>
    <w:unhideWhenUsed/>
    <w:rsid w:val="001B1A6E"/>
    <w:pPr>
      <w:tabs>
        <w:tab w:val="center" w:pos="4513"/>
        <w:tab w:val="right" w:pos="9026"/>
      </w:tabs>
    </w:pPr>
  </w:style>
  <w:style w:type="character" w:customStyle="1" w:styleId="HeaderChar">
    <w:name w:val="Header Char"/>
    <w:basedOn w:val="DefaultParagraphFont"/>
    <w:link w:val="Header"/>
    <w:uiPriority w:val="99"/>
    <w:rsid w:val="001B1A6E"/>
    <w:rPr>
      <w:rFonts w:ascii="Times New Roman" w:eastAsia="Times New Roman" w:hAnsi="Times New Roman" w:cs="Times New Roman"/>
      <w:sz w:val="24"/>
      <w:szCs w:val="24"/>
      <w:lang w:val="en-US"/>
    </w:rPr>
  </w:style>
  <w:style w:type="paragraph" w:styleId="Footer">
    <w:name w:val="footer"/>
    <w:basedOn w:val="Normal"/>
    <w:link w:val="FooterChar"/>
    <w:unhideWhenUsed/>
    <w:rsid w:val="001B1A6E"/>
    <w:pPr>
      <w:tabs>
        <w:tab w:val="center" w:pos="4513"/>
        <w:tab w:val="right" w:pos="9026"/>
      </w:tabs>
    </w:pPr>
  </w:style>
  <w:style w:type="character" w:customStyle="1" w:styleId="FooterChar">
    <w:name w:val="Footer Char"/>
    <w:basedOn w:val="DefaultParagraphFont"/>
    <w:link w:val="Footer"/>
    <w:rsid w:val="001B1A6E"/>
    <w:rPr>
      <w:rFonts w:ascii="Times New Roman" w:eastAsia="Times New Roman" w:hAnsi="Times New Roman" w:cs="Times New Roman"/>
      <w:sz w:val="24"/>
      <w:szCs w:val="24"/>
      <w:lang w:val="en-US"/>
    </w:rPr>
  </w:style>
  <w:style w:type="character" w:styleId="PageNumber">
    <w:name w:val="page number"/>
    <w:basedOn w:val="DefaultParagraphFont"/>
    <w:semiHidden/>
    <w:unhideWhenUsed/>
    <w:rsid w:val="008850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masad0786@yahoo.com</cp:lastModifiedBy>
  <cp:revision>3</cp:revision>
  <dcterms:created xsi:type="dcterms:W3CDTF">2015-03-26T14:52:00Z</dcterms:created>
  <dcterms:modified xsi:type="dcterms:W3CDTF">2018-10-02T10:28:00Z</dcterms:modified>
</cp:coreProperties>
</file>