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A6" w:rsidRPr="00542945" w:rsidRDefault="000573A6" w:rsidP="000573A6">
      <w:pPr>
        <w:pStyle w:val="PageTitle1"/>
        <w:rPr>
          <w:rFonts w:asciiTheme="minorHAnsi" w:hAnsiTheme="minorHAnsi" w:cs="Arial"/>
          <w:sz w:val="40"/>
          <w:szCs w:val="40"/>
        </w:rPr>
      </w:pPr>
      <w:r w:rsidRPr="00542945">
        <w:rPr>
          <w:rFonts w:asciiTheme="minorHAnsi" w:hAnsiTheme="minorHAnsi" w:cs="Arial"/>
          <w:sz w:val="40"/>
          <w:szCs w:val="40"/>
        </w:rPr>
        <w:t xml:space="preserve">clubs / visitors / extra curricular activities </w:t>
      </w:r>
    </w:p>
    <w:p w:rsidR="000573A6" w:rsidRPr="00BA6975" w:rsidRDefault="000573A6" w:rsidP="000573A6">
      <w:pPr>
        <w:jc w:val="both"/>
        <w:rPr>
          <w:rFonts w:asciiTheme="minorHAnsi" w:hAnsiTheme="minorHAnsi" w:cs="Arial"/>
          <w:lang w:val="en-GB"/>
        </w:rPr>
      </w:pPr>
      <w:r w:rsidRPr="00BA6975">
        <w:rPr>
          <w:rFonts w:asciiTheme="minorHAnsi" w:hAnsiTheme="minorHAnsi" w:cs="Arial"/>
          <w:lang w:val="en-GB"/>
        </w:rPr>
        <w:t>Any extra-curricular activities and clubs should have clear, achievable aims and objectives which are included in and/or complement the Scheme of Work.</w:t>
      </w:r>
    </w:p>
    <w:p w:rsidR="000573A6" w:rsidRPr="00BA6975" w:rsidRDefault="000573A6" w:rsidP="000573A6">
      <w:pPr>
        <w:jc w:val="both"/>
        <w:rPr>
          <w:rFonts w:asciiTheme="minorHAnsi" w:hAnsiTheme="minorHAnsi" w:cs="Arial"/>
          <w:lang w:val="en-GB"/>
        </w:rPr>
      </w:pPr>
    </w:p>
    <w:p w:rsidR="000573A6" w:rsidRPr="00BA6975" w:rsidRDefault="000573A6" w:rsidP="000573A6">
      <w:pPr>
        <w:jc w:val="both"/>
        <w:rPr>
          <w:rFonts w:asciiTheme="minorHAnsi" w:hAnsiTheme="minorHAnsi" w:cs="Arial"/>
          <w:b/>
          <w:bCs/>
          <w:lang w:val="en-GB"/>
        </w:rPr>
      </w:pPr>
      <w:r w:rsidRPr="00BA6975">
        <w:rPr>
          <w:rFonts w:asciiTheme="minorHAnsi" w:hAnsiTheme="minorHAnsi" w:cs="Arial"/>
          <w:b/>
          <w:bCs/>
          <w:lang w:val="en-GB"/>
        </w:rPr>
        <w:t>Aims:</w:t>
      </w:r>
    </w:p>
    <w:p w:rsidR="000573A6" w:rsidRPr="00BA6975" w:rsidRDefault="000573A6" w:rsidP="000573A6">
      <w:pPr>
        <w:jc w:val="both"/>
        <w:rPr>
          <w:rFonts w:asciiTheme="minorHAnsi" w:hAnsiTheme="minorHAnsi" w:cs="Arial"/>
          <w:b/>
          <w:bCs/>
          <w:lang w:val="en-GB"/>
        </w:rPr>
      </w:pPr>
    </w:p>
    <w:p w:rsidR="000573A6" w:rsidRPr="00BA6975" w:rsidRDefault="000573A6" w:rsidP="000573A6">
      <w:pPr>
        <w:jc w:val="both"/>
        <w:rPr>
          <w:rFonts w:asciiTheme="minorHAnsi" w:hAnsiTheme="minorHAnsi" w:cs="Arial"/>
          <w:lang w:val="en-GB"/>
        </w:rPr>
      </w:pPr>
      <w:r w:rsidRPr="00BA6975">
        <w:rPr>
          <w:rFonts w:asciiTheme="minorHAnsi" w:hAnsiTheme="minorHAnsi" w:cs="Arial"/>
          <w:lang w:val="en-GB"/>
        </w:rPr>
        <w:t>1.</w:t>
      </w:r>
      <w:r w:rsidRPr="00BA6975">
        <w:rPr>
          <w:rFonts w:asciiTheme="minorHAnsi" w:hAnsiTheme="minorHAnsi" w:cs="Arial"/>
          <w:lang w:val="en-GB"/>
        </w:rPr>
        <w:tab/>
        <w:t>Opposite to reinforce Islamic issues through i.e.: camps, conferences etc.</w:t>
      </w:r>
    </w:p>
    <w:p w:rsidR="000573A6" w:rsidRPr="00BA6975" w:rsidRDefault="000573A6" w:rsidP="000573A6">
      <w:pPr>
        <w:jc w:val="both"/>
        <w:rPr>
          <w:rFonts w:asciiTheme="minorHAnsi" w:hAnsiTheme="minorHAnsi" w:cs="Arial"/>
          <w:lang w:val="en-GB"/>
        </w:rPr>
      </w:pPr>
    </w:p>
    <w:p w:rsidR="000573A6" w:rsidRPr="00BA6975" w:rsidRDefault="000573A6" w:rsidP="000573A6">
      <w:pPr>
        <w:jc w:val="both"/>
        <w:rPr>
          <w:rFonts w:asciiTheme="minorHAnsi" w:hAnsiTheme="minorHAnsi" w:cs="Arial"/>
          <w:lang w:val="en-GB"/>
        </w:rPr>
      </w:pPr>
      <w:r w:rsidRPr="00BA6975">
        <w:rPr>
          <w:rFonts w:asciiTheme="minorHAnsi" w:hAnsiTheme="minorHAnsi" w:cs="Arial"/>
          <w:lang w:val="en-GB"/>
        </w:rPr>
        <w:t>2.</w:t>
      </w:r>
      <w:r w:rsidRPr="00BA6975">
        <w:rPr>
          <w:rFonts w:asciiTheme="minorHAnsi" w:hAnsiTheme="minorHAnsi" w:cs="Arial"/>
          <w:lang w:val="en-GB"/>
        </w:rPr>
        <w:tab/>
        <w:t>To extend the curriculum beyond that offered in timetabled sessions.</w:t>
      </w:r>
    </w:p>
    <w:p w:rsidR="000573A6" w:rsidRPr="00BA6975" w:rsidRDefault="000573A6" w:rsidP="000573A6">
      <w:pPr>
        <w:ind w:left="1440" w:hanging="720"/>
        <w:jc w:val="both"/>
        <w:rPr>
          <w:rFonts w:asciiTheme="minorHAnsi" w:hAnsiTheme="minorHAnsi" w:cs="Arial"/>
          <w:lang w:val="en-GB"/>
        </w:rPr>
      </w:pPr>
      <w:r w:rsidRPr="00BA6975">
        <w:rPr>
          <w:rFonts w:asciiTheme="minorHAnsi" w:hAnsiTheme="minorHAnsi" w:cs="Arial"/>
          <w:lang w:val="en-GB"/>
        </w:rPr>
        <w:t>i.</w:t>
      </w:r>
      <w:r w:rsidRPr="00BA6975">
        <w:rPr>
          <w:rFonts w:asciiTheme="minorHAnsi" w:hAnsiTheme="minorHAnsi" w:cs="Arial"/>
          <w:lang w:val="en-GB"/>
        </w:rPr>
        <w:tab/>
        <w:t>There may be opportunities to pursue/reinforce work encountered within the normal timetable. Pupils can pursue work/targets over long periods of time not usually possible within a normal scheme of work.</w:t>
      </w:r>
    </w:p>
    <w:p w:rsidR="000573A6" w:rsidRPr="00BA6975" w:rsidRDefault="000573A6" w:rsidP="000573A6">
      <w:pPr>
        <w:ind w:left="1440" w:hanging="720"/>
        <w:jc w:val="both"/>
        <w:rPr>
          <w:rFonts w:asciiTheme="minorHAnsi" w:hAnsiTheme="minorHAnsi" w:cs="Arial"/>
          <w:lang w:val="en-GB"/>
        </w:rPr>
      </w:pPr>
      <w:r w:rsidRPr="00BA6975">
        <w:rPr>
          <w:rFonts w:asciiTheme="minorHAnsi" w:hAnsiTheme="minorHAnsi" w:cs="Arial"/>
          <w:lang w:val="en-GB"/>
        </w:rPr>
        <w:t>ii.</w:t>
      </w:r>
      <w:r w:rsidRPr="00BA6975">
        <w:rPr>
          <w:rFonts w:asciiTheme="minorHAnsi" w:hAnsiTheme="minorHAnsi" w:cs="Arial"/>
          <w:lang w:val="en-GB"/>
        </w:rPr>
        <w:tab/>
        <w:t>There may be opportunities to undertake work not normally encountered within the routine timetable. This may provide the pupil, and indeed the teacher, with the opportunity to pursue a personal interest or hobby.</w:t>
      </w:r>
    </w:p>
    <w:p w:rsidR="000573A6" w:rsidRPr="00BA6975" w:rsidRDefault="000573A6" w:rsidP="000573A6">
      <w:pPr>
        <w:ind w:left="1440" w:hanging="720"/>
        <w:jc w:val="both"/>
        <w:rPr>
          <w:rFonts w:asciiTheme="minorHAnsi" w:hAnsiTheme="minorHAnsi" w:cs="Arial"/>
          <w:lang w:val="en-GB"/>
        </w:rPr>
      </w:pPr>
      <w:r w:rsidRPr="00BA6975">
        <w:rPr>
          <w:rFonts w:asciiTheme="minorHAnsi" w:hAnsiTheme="minorHAnsi" w:cs="Arial"/>
          <w:lang w:val="en-GB"/>
        </w:rPr>
        <w:t>iii.</w:t>
      </w:r>
      <w:r w:rsidRPr="00BA6975">
        <w:rPr>
          <w:rFonts w:asciiTheme="minorHAnsi" w:hAnsiTheme="minorHAnsi" w:cs="Arial"/>
          <w:lang w:val="en-GB"/>
        </w:rPr>
        <w:tab/>
        <w:t>There may be opportunities for visitors/specialists to interact with a committed audience.</w:t>
      </w:r>
    </w:p>
    <w:p w:rsidR="000573A6" w:rsidRPr="00BA6975" w:rsidRDefault="000573A6" w:rsidP="000573A6">
      <w:pPr>
        <w:ind w:left="1440" w:hanging="720"/>
        <w:jc w:val="both"/>
        <w:rPr>
          <w:rFonts w:asciiTheme="minorHAnsi" w:hAnsiTheme="minorHAnsi" w:cs="Arial"/>
          <w:lang w:val="en-GB"/>
        </w:rPr>
      </w:pPr>
      <w:r w:rsidRPr="00BA6975">
        <w:rPr>
          <w:rFonts w:asciiTheme="minorHAnsi" w:hAnsiTheme="minorHAnsi" w:cs="Arial"/>
          <w:lang w:val="en-GB"/>
        </w:rPr>
        <w:t>iv.</w:t>
      </w:r>
      <w:r w:rsidRPr="00BA6975">
        <w:rPr>
          <w:rFonts w:asciiTheme="minorHAnsi" w:hAnsiTheme="minorHAnsi" w:cs="Arial"/>
          <w:lang w:val="en-GB"/>
        </w:rPr>
        <w:tab/>
        <w:t>There may be opportunities to organise visits to venues of specific interest.</w:t>
      </w:r>
    </w:p>
    <w:p w:rsidR="000573A6" w:rsidRPr="00BA6975" w:rsidRDefault="000573A6" w:rsidP="000573A6">
      <w:pPr>
        <w:ind w:left="1440" w:hanging="720"/>
        <w:jc w:val="both"/>
        <w:rPr>
          <w:rFonts w:asciiTheme="minorHAnsi" w:hAnsiTheme="minorHAnsi" w:cs="Arial"/>
          <w:lang w:val="en-GB"/>
        </w:rPr>
      </w:pPr>
      <w:r w:rsidRPr="00BA6975">
        <w:rPr>
          <w:rFonts w:asciiTheme="minorHAnsi" w:hAnsiTheme="minorHAnsi" w:cs="Arial"/>
          <w:lang w:val="en-GB"/>
        </w:rPr>
        <w:t>v.</w:t>
      </w:r>
      <w:r w:rsidRPr="00BA6975">
        <w:rPr>
          <w:rFonts w:asciiTheme="minorHAnsi" w:hAnsiTheme="minorHAnsi" w:cs="Arial"/>
          <w:lang w:val="en-GB"/>
        </w:rPr>
        <w:tab/>
        <w:t>There may be opportunities to develop a project and to enter a competition. Such events can enhance the image and reputation of individuals and of the School.</w:t>
      </w:r>
    </w:p>
    <w:p w:rsidR="000573A6" w:rsidRPr="00BA6975" w:rsidRDefault="000573A6" w:rsidP="000573A6">
      <w:pPr>
        <w:ind w:left="1440" w:hanging="720"/>
        <w:jc w:val="both"/>
        <w:rPr>
          <w:rFonts w:asciiTheme="minorHAnsi" w:hAnsiTheme="minorHAnsi" w:cs="Arial"/>
          <w:lang w:val="en-GB"/>
        </w:rPr>
      </w:pPr>
    </w:p>
    <w:p w:rsidR="000573A6" w:rsidRPr="00BA6975" w:rsidRDefault="000573A6" w:rsidP="000573A6">
      <w:pPr>
        <w:jc w:val="both"/>
        <w:rPr>
          <w:rFonts w:asciiTheme="minorHAnsi" w:hAnsiTheme="minorHAnsi" w:cs="Arial"/>
          <w:lang w:val="en-GB"/>
        </w:rPr>
      </w:pPr>
      <w:r w:rsidRPr="00BA6975">
        <w:rPr>
          <w:rFonts w:asciiTheme="minorHAnsi" w:hAnsiTheme="minorHAnsi" w:cs="Arial"/>
          <w:lang w:val="en-GB"/>
        </w:rPr>
        <w:t>3.</w:t>
      </w:r>
      <w:r w:rsidRPr="00BA6975">
        <w:rPr>
          <w:rFonts w:asciiTheme="minorHAnsi" w:hAnsiTheme="minorHAnsi" w:cs="Arial"/>
          <w:lang w:val="en-GB"/>
        </w:rPr>
        <w:tab/>
        <w:t>To allow practice for school teams/trials/auditions/performances, etc.</w:t>
      </w:r>
    </w:p>
    <w:p w:rsidR="000573A6" w:rsidRPr="00BA6975" w:rsidRDefault="000573A6" w:rsidP="000573A6">
      <w:pPr>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4.</w:t>
      </w:r>
      <w:r w:rsidRPr="00BA6975">
        <w:rPr>
          <w:rFonts w:asciiTheme="minorHAnsi" w:hAnsiTheme="minorHAnsi" w:cs="Arial"/>
          <w:lang w:val="en-GB"/>
        </w:rPr>
        <w:tab/>
        <w:t>To allow non-specialist staff/parents/others with a particular interest or talent to offer their experience and/or time to broaden and enrich the curriculum offered to the pupils, e.g. a science teacher may be a registered Badminton coach and may wish to run a school club.</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5.</w:t>
      </w:r>
      <w:r w:rsidRPr="00BA6975">
        <w:rPr>
          <w:rFonts w:asciiTheme="minorHAnsi" w:hAnsiTheme="minorHAnsi" w:cs="Arial"/>
          <w:lang w:val="en-GB"/>
        </w:rPr>
        <w:tab/>
        <w:t>To allow pupils of different ages and abilities to interact.</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6.</w:t>
      </w:r>
      <w:r w:rsidRPr="00BA6975">
        <w:rPr>
          <w:rFonts w:asciiTheme="minorHAnsi" w:hAnsiTheme="minorHAnsi" w:cs="Arial"/>
          <w:lang w:val="en-GB"/>
        </w:rPr>
        <w:tab/>
        <w:t>To allow pupils and staff to interact in a somewhat less formal manner. This can improve pupil/staff relationships in the classroom.</w:t>
      </w:r>
    </w:p>
    <w:p w:rsidR="000573A6" w:rsidRPr="00BA6975" w:rsidRDefault="000573A6" w:rsidP="000573A6">
      <w:pPr>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b/>
          <w:bCs/>
          <w:lang w:val="en-GB"/>
        </w:rPr>
      </w:pPr>
      <w:r w:rsidRPr="00BA6975">
        <w:rPr>
          <w:rFonts w:asciiTheme="minorHAnsi" w:hAnsiTheme="minorHAnsi" w:cs="Arial"/>
          <w:b/>
          <w:bCs/>
          <w:lang w:val="en-GB"/>
        </w:rPr>
        <w:t>Principles:</w:t>
      </w:r>
    </w:p>
    <w:p w:rsidR="000573A6" w:rsidRPr="00BA6975" w:rsidRDefault="000573A6" w:rsidP="000573A6">
      <w:pPr>
        <w:ind w:left="720" w:hanging="720"/>
        <w:jc w:val="both"/>
        <w:rPr>
          <w:rFonts w:asciiTheme="minorHAnsi" w:hAnsiTheme="minorHAnsi" w:cs="Arial"/>
          <w:b/>
          <w:bCs/>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1.</w:t>
      </w:r>
      <w:r w:rsidRPr="00BA6975">
        <w:rPr>
          <w:rFonts w:asciiTheme="minorHAnsi" w:hAnsiTheme="minorHAnsi" w:cs="Arial"/>
          <w:lang w:val="en-GB"/>
        </w:rPr>
        <w:tab/>
        <w:t>All Departments are committed to offering a variety of extra-curricular activities and clubs wherever and whenever practicable considering the restraints of staffing, cost and time.</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2.</w:t>
      </w:r>
      <w:r w:rsidRPr="00BA6975">
        <w:rPr>
          <w:rFonts w:asciiTheme="minorHAnsi" w:hAnsiTheme="minorHAnsi" w:cs="Arial"/>
          <w:lang w:val="en-GB"/>
        </w:rPr>
        <w:tab/>
        <w:t>The extra-curricular activities and clubs should be open to all pupils and must be organised with this in mind.</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3.</w:t>
      </w:r>
      <w:r w:rsidRPr="00BA6975">
        <w:rPr>
          <w:rFonts w:asciiTheme="minorHAnsi" w:hAnsiTheme="minorHAnsi" w:cs="Arial"/>
          <w:lang w:val="en-GB"/>
        </w:rPr>
        <w:tab/>
        <w:t xml:space="preserve">All extra-curricular activities and clubs must be organised with the safety of </w:t>
      </w:r>
      <w:bookmarkStart w:id="0" w:name="_GoBack"/>
      <w:bookmarkEnd w:id="0"/>
      <w:r w:rsidRPr="00BA6975">
        <w:rPr>
          <w:rFonts w:asciiTheme="minorHAnsi" w:hAnsiTheme="minorHAnsi" w:cs="Arial"/>
          <w:lang w:val="en-GB"/>
        </w:rPr>
        <w:t xml:space="preserve">participants as the major consideration. It must comply with the school policy. A </w:t>
      </w:r>
      <w:r w:rsidRPr="00BA6975">
        <w:rPr>
          <w:rFonts w:asciiTheme="minorHAnsi" w:hAnsiTheme="minorHAnsi" w:cs="Arial"/>
          <w:lang w:val="en-GB"/>
        </w:rPr>
        <w:lastRenderedPageBreak/>
        <w:t>document addressing aims, objectives, tasks, supervision, location and times should be presented to the Senior Management and the Trustees.</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4.</w:t>
      </w:r>
      <w:r w:rsidRPr="00BA6975">
        <w:rPr>
          <w:rFonts w:asciiTheme="minorHAnsi" w:hAnsiTheme="minorHAnsi" w:cs="Arial"/>
          <w:lang w:val="en-GB"/>
        </w:rPr>
        <w:tab/>
        <w:t>Staff and pupils should be aware of any itinerary, contingency plans, First Aid facilities, emergency phone numbers, etc.</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5.</w:t>
      </w:r>
      <w:r w:rsidRPr="00BA6975">
        <w:rPr>
          <w:rFonts w:asciiTheme="minorHAnsi" w:hAnsiTheme="minorHAnsi" w:cs="Arial"/>
          <w:lang w:val="en-GB"/>
        </w:rPr>
        <w:tab/>
        <w:t>Non-teacher supervisors must be informed as to their role. It must not be assumed that all adults know what to do and when to act.</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6.</w:t>
      </w:r>
      <w:r w:rsidRPr="00BA6975">
        <w:rPr>
          <w:rFonts w:asciiTheme="minorHAnsi" w:hAnsiTheme="minorHAnsi" w:cs="Arial"/>
          <w:lang w:val="en-GB"/>
        </w:rPr>
        <w:tab/>
        <w:t>Parents must be fully informed of the nature of the extra-curricular activity or club and the working conditions, e.g. near rivers or main roads, any work not directly supervised and the name of the member of staff in charge of the extra-curricular activity or club. Parental permission must be granted for the activities outlined in the letter and the forms retained in the department. A sample letter can be found in school visits policy. Where relevant a risk assessment form should be completed and authorisation must be sought before the activity takes place.</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7.</w:t>
      </w:r>
      <w:r w:rsidRPr="00BA6975">
        <w:rPr>
          <w:rFonts w:asciiTheme="minorHAnsi" w:hAnsiTheme="minorHAnsi" w:cs="Arial"/>
          <w:lang w:val="en-GB"/>
        </w:rPr>
        <w:tab/>
        <w:t>If transport by minibus is involved, staff must have regard to, and comply with, the school policy.</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8.</w:t>
      </w:r>
      <w:r w:rsidRPr="00BA6975">
        <w:rPr>
          <w:rFonts w:asciiTheme="minorHAnsi" w:hAnsiTheme="minorHAnsi" w:cs="Arial"/>
          <w:lang w:val="en-GB"/>
        </w:rPr>
        <w:tab/>
        <w:t>If the extra-curricular activity or club has events that take place during normal school hours then the school community need to be informed of dates and numbers involved. Those informed must include all teaching staff. The office must have all relevant details and copies of letters issued.</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9.</w:t>
      </w:r>
      <w:r w:rsidRPr="00BA6975">
        <w:rPr>
          <w:rFonts w:asciiTheme="minorHAnsi" w:hAnsiTheme="minorHAnsi" w:cs="Arial"/>
          <w:lang w:val="en-GB"/>
        </w:rPr>
        <w:tab/>
        <w:t>All staff should have the option to take part in the extra-curricular activities or clubs. If for any reason they do not wish to participate they should be prepared to support their colleagues by, e.g. providing cover for them.</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10.</w:t>
      </w:r>
      <w:r w:rsidRPr="00BA6975">
        <w:rPr>
          <w:rFonts w:asciiTheme="minorHAnsi" w:hAnsiTheme="minorHAnsi" w:cs="Arial"/>
          <w:lang w:val="en-GB"/>
        </w:rPr>
        <w:tab/>
        <w:t>The results of the extra-curricular activity or club, including photographs, should form the basis of display work especially for the ‘open evening’.</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11.</w:t>
      </w:r>
      <w:r w:rsidRPr="00BA6975">
        <w:rPr>
          <w:rFonts w:asciiTheme="minorHAnsi" w:hAnsiTheme="minorHAnsi" w:cs="Arial"/>
          <w:lang w:val="en-GB"/>
        </w:rPr>
        <w:tab/>
        <w:t>For educational visits off campus staff must ensure that the venue, organisation concerned and the transport company are all reliable, legal and safety conscious. (See School visits policy) Risk assessments must be completed and authorised before the activity is booked.</w:t>
      </w:r>
    </w:p>
    <w:p w:rsidR="000573A6" w:rsidRPr="00BA6975" w:rsidRDefault="000573A6" w:rsidP="000573A6">
      <w:pPr>
        <w:jc w:val="both"/>
        <w:rPr>
          <w:rFonts w:asciiTheme="minorHAnsi" w:hAnsiTheme="minorHAnsi" w:cs="Arial"/>
          <w:lang w:val="en-GB"/>
        </w:rPr>
      </w:pPr>
    </w:p>
    <w:p w:rsidR="000573A6" w:rsidRPr="00BA6975" w:rsidRDefault="000573A6" w:rsidP="000573A6">
      <w:pPr>
        <w:jc w:val="both"/>
        <w:rPr>
          <w:rFonts w:asciiTheme="minorHAnsi" w:hAnsiTheme="minorHAnsi" w:cs="Arial"/>
          <w:b/>
          <w:bCs/>
          <w:lang w:val="en-GB"/>
        </w:rPr>
      </w:pPr>
      <w:r w:rsidRPr="00BA6975">
        <w:rPr>
          <w:rFonts w:asciiTheme="minorHAnsi" w:hAnsiTheme="minorHAnsi" w:cs="Arial"/>
          <w:b/>
          <w:bCs/>
          <w:lang w:val="en-GB"/>
        </w:rPr>
        <w:t>Visitors/guests:</w:t>
      </w:r>
    </w:p>
    <w:p w:rsidR="000573A6" w:rsidRPr="00BA6975" w:rsidRDefault="000573A6" w:rsidP="000573A6">
      <w:pPr>
        <w:jc w:val="both"/>
        <w:rPr>
          <w:rFonts w:asciiTheme="minorHAnsi" w:hAnsiTheme="minorHAnsi" w:cs="Arial"/>
          <w:b/>
          <w:bCs/>
          <w:lang w:val="en-GB"/>
        </w:rPr>
      </w:pPr>
    </w:p>
    <w:p w:rsidR="000573A6" w:rsidRPr="00BA6975" w:rsidRDefault="000573A6" w:rsidP="0005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lang w:val="en-GB"/>
        </w:rPr>
      </w:pPr>
      <w:r w:rsidRPr="00BA6975">
        <w:rPr>
          <w:rFonts w:asciiTheme="minorHAnsi" w:hAnsiTheme="minorHAnsi" w:cs="Arial"/>
          <w:lang w:val="en-GB"/>
        </w:rPr>
        <w:t>At times we are able to utilise visitors to the school as a resource.  We value their contribution and welcome the opportunity to draw upon the wider community and to benefit from the unique contributions that can be made to the knowledge, understanding and experience of the pupils.  However difficulties may arise with visitors who are not accustomed to schools and in order to match expectations to needs it is necessary to follow guidelines.  Therefore, to minimise the apprehension that, undoubtedly, some speakers do experience, and to maximise the educational benefits that can be derived from presentations by visitors the following guidelines should be followed:</w:t>
      </w:r>
    </w:p>
    <w:p w:rsidR="000573A6" w:rsidRPr="00BA6975" w:rsidRDefault="000573A6" w:rsidP="0005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1.</w:t>
      </w:r>
      <w:r w:rsidRPr="00BA6975">
        <w:rPr>
          <w:rFonts w:asciiTheme="minorHAnsi" w:hAnsiTheme="minorHAnsi" w:cs="Arial"/>
          <w:lang w:val="en-GB"/>
        </w:rPr>
        <w:tab/>
        <w:t>Visitors should be given advance notice of the composition of the audience/target group and an idea of how their contribution fits into the scheme of work.</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2.</w:t>
      </w:r>
      <w:r w:rsidRPr="00BA6975">
        <w:rPr>
          <w:rFonts w:asciiTheme="minorHAnsi" w:hAnsiTheme="minorHAnsi" w:cs="Arial"/>
          <w:lang w:val="en-GB"/>
        </w:rPr>
        <w:tab/>
        <w:t>In order to inform the visitor of the precise requirements of a group it is advisable for the group to draw up questions in advance and these should be forwarded to the visitor.  This will make the experience more relevant and facilitate planning.</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3.</w:t>
      </w:r>
      <w:r w:rsidRPr="00BA6975">
        <w:rPr>
          <w:rFonts w:asciiTheme="minorHAnsi" w:hAnsiTheme="minorHAnsi" w:cs="Arial"/>
          <w:lang w:val="en-GB"/>
        </w:rPr>
        <w:tab/>
        <w:t>Reception/Office should be informed of the date and name of the visitor.</w:t>
      </w:r>
    </w:p>
    <w:p w:rsidR="000573A6" w:rsidRPr="00BA6975" w:rsidRDefault="000573A6" w:rsidP="000573A6">
      <w:pPr>
        <w:jc w:val="both"/>
        <w:rPr>
          <w:rFonts w:asciiTheme="minorHAnsi" w:hAnsiTheme="minorHAnsi" w:cs="Arial"/>
          <w:lang w:val="en-GB"/>
        </w:rPr>
      </w:pPr>
    </w:p>
    <w:p w:rsidR="000573A6" w:rsidRPr="00BA6975" w:rsidRDefault="000573A6" w:rsidP="0005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Arial"/>
          <w:lang w:val="en-GB"/>
        </w:rPr>
      </w:pPr>
      <w:r w:rsidRPr="00BA6975">
        <w:rPr>
          <w:rFonts w:asciiTheme="minorHAnsi" w:hAnsiTheme="minorHAnsi" w:cs="Arial"/>
          <w:lang w:val="en-GB"/>
        </w:rPr>
        <w:t>4.</w:t>
      </w:r>
      <w:r w:rsidRPr="00BA6975">
        <w:rPr>
          <w:rFonts w:asciiTheme="minorHAnsi" w:hAnsiTheme="minorHAnsi" w:cs="Arial"/>
          <w:lang w:val="en-GB"/>
        </w:rPr>
        <w:tab/>
        <w:t>Where applicable, refreshments should be arranged with the administrator.</w:t>
      </w:r>
    </w:p>
    <w:p w:rsidR="000573A6" w:rsidRPr="00BA6975" w:rsidRDefault="000573A6" w:rsidP="0005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5.</w:t>
      </w:r>
      <w:r w:rsidRPr="00BA6975">
        <w:rPr>
          <w:rFonts w:asciiTheme="minorHAnsi" w:hAnsiTheme="minorHAnsi" w:cs="Arial"/>
          <w:lang w:val="en-GB"/>
        </w:rPr>
        <w:tab/>
        <w:t>The visitor should be welcomed at the main door (usually by a pupil from the form on duty) and escorted to the office. Visitors should be informed of emergency procedures in case of fire e.g. assembly point, evacuation procedures.</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6.</w:t>
      </w:r>
      <w:r w:rsidRPr="00BA6975">
        <w:rPr>
          <w:rFonts w:asciiTheme="minorHAnsi" w:hAnsiTheme="minorHAnsi" w:cs="Arial"/>
          <w:lang w:val="en-GB"/>
        </w:rPr>
        <w:tab/>
        <w:t>At the office the visitor will 'sign in', prominently display a 'Visitors Badge' and will then be escorted to the appropriate venue. If the visitor does not have DBS checks then a member of staff should remain with them in the classroom at all times.</w:t>
      </w:r>
    </w:p>
    <w:p w:rsidR="000573A6" w:rsidRPr="00BA6975" w:rsidRDefault="000573A6" w:rsidP="000573A6">
      <w:pPr>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7.</w:t>
      </w:r>
      <w:r w:rsidRPr="00BA6975">
        <w:rPr>
          <w:rFonts w:asciiTheme="minorHAnsi" w:hAnsiTheme="minorHAnsi" w:cs="Arial"/>
          <w:lang w:val="en-GB"/>
        </w:rPr>
        <w:tab/>
        <w:t>At the end of the session a vote of thanks should be given by a pupil and the visitor escorted to Reception/Office before the pupils are dismissed.</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8.</w:t>
      </w:r>
      <w:r w:rsidRPr="00BA6975">
        <w:rPr>
          <w:rFonts w:asciiTheme="minorHAnsi" w:hAnsiTheme="minorHAnsi" w:cs="Arial"/>
          <w:lang w:val="en-GB"/>
        </w:rPr>
        <w:tab/>
        <w:t>After the visit the visitor will 'sign out', return the 'Visitors Badge' and will then be escorted to the exit.</w:t>
      </w:r>
    </w:p>
    <w:p w:rsidR="000573A6" w:rsidRPr="00BA6975" w:rsidRDefault="000573A6" w:rsidP="000573A6">
      <w:pPr>
        <w:ind w:left="720" w:hanging="720"/>
        <w:jc w:val="both"/>
        <w:rPr>
          <w:rFonts w:asciiTheme="minorHAnsi" w:hAnsiTheme="minorHAnsi" w:cs="Arial"/>
          <w:lang w:val="en-GB"/>
        </w:rPr>
      </w:pPr>
    </w:p>
    <w:p w:rsidR="000573A6" w:rsidRPr="00BA6975" w:rsidRDefault="000573A6" w:rsidP="000573A6">
      <w:pPr>
        <w:ind w:left="720" w:hanging="720"/>
        <w:jc w:val="both"/>
        <w:rPr>
          <w:rFonts w:asciiTheme="minorHAnsi" w:hAnsiTheme="minorHAnsi" w:cs="Arial"/>
          <w:lang w:val="en-GB"/>
        </w:rPr>
      </w:pPr>
      <w:r w:rsidRPr="00BA6975">
        <w:rPr>
          <w:rFonts w:asciiTheme="minorHAnsi" w:hAnsiTheme="minorHAnsi" w:cs="Arial"/>
          <w:lang w:val="en-GB"/>
        </w:rPr>
        <w:t>9.</w:t>
      </w:r>
      <w:r w:rsidRPr="00BA6975">
        <w:rPr>
          <w:rFonts w:asciiTheme="minorHAnsi" w:hAnsiTheme="minorHAnsi" w:cs="Arial"/>
          <w:lang w:val="en-GB"/>
        </w:rPr>
        <w:tab/>
        <w:t>A written acknowledgement of their contribution should be sent to the visitor and appear in the School Newsletter.</w:t>
      </w:r>
    </w:p>
    <w:p w:rsidR="000573A6" w:rsidRPr="00BA6975" w:rsidRDefault="000573A6" w:rsidP="000573A6">
      <w:pPr>
        <w:jc w:val="both"/>
        <w:rPr>
          <w:rFonts w:asciiTheme="minorHAnsi" w:hAnsiTheme="minorHAnsi" w:cs="Arial"/>
          <w:lang w:val="en-GB"/>
        </w:rPr>
      </w:pPr>
    </w:p>
    <w:p w:rsidR="000573A6" w:rsidRPr="00BA6975" w:rsidRDefault="000573A6" w:rsidP="000573A6">
      <w:pPr>
        <w:rPr>
          <w:rFonts w:asciiTheme="minorHAnsi" w:hAnsiTheme="minorHAnsi" w:cs="Arial"/>
          <w:lang w:val="en-GB"/>
        </w:rPr>
      </w:pPr>
      <w:r w:rsidRPr="00BA6975">
        <w:rPr>
          <w:rFonts w:asciiTheme="minorHAnsi" w:hAnsiTheme="minorHAnsi" w:cs="Arial"/>
          <w:lang w:val="en-GB"/>
        </w:rPr>
        <w:t>N.B. Staff should also refer to the School’s policy on ‘Educational Visits’</w:t>
      </w:r>
    </w:p>
    <w:p w:rsidR="000573A6" w:rsidRPr="00BA6975" w:rsidRDefault="000573A6" w:rsidP="000573A6">
      <w:pPr>
        <w:rPr>
          <w:rFonts w:asciiTheme="minorHAnsi" w:hAnsiTheme="minorHAnsi" w:cs="Arial"/>
          <w:lang w:val="en-GB"/>
        </w:rPr>
      </w:pPr>
    </w:p>
    <w:p w:rsidR="000573A6" w:rsidRPr="00BA6975" w:rsidRDefault="000573A6" w:rsidP="000573A6">
      <w:pPr>
        <w:rPr>
          <w:rFonts w:asciiTheme="minorHAnsi" w:hAnsiTheme="minorHAnsi"/>
        </w:rPr>
      </w:pPr>
    </w:p>
    <w:p w:rsidR="000573A6" w:rsidRPr="00BE5118" w:rsidRDefault="000573A6" w:rsidP="000573A6"/>
    <w:p w:rsidR="00942D88" w:rsidRDefault="00FC37EE"/>
    <w:sectPr w:rsidR="00942D8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7B" w:rsidRDefault="00AC0C7B" w:rsidP="000573A6">
      <w:r>
        <w:separator/>
      </w:r>
    </w:p>
  </w:endnote>
  <w:endnote w:type="continuationSeparator" w:id="0">
    <w:p w:rsidR="00AC0C7B" w:rsidRDefault="00AC0C7B" w:rsidP="000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EE" w:rsidRDefault="00FC37EE" w:rsidP="00FC37EE">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Fonts w:ascii="Arial" w:hAnsi="Arial" w:cs="Arial"/>
        <w:sz w:val="16"/>
        <w:szCs w:val="16"/>
      </w:rPr>
      <w:tab/>
      <w:t>Last update on: 00/00/00</w:t>
    </w:r>
  </w:p>
  <w:p w:rsidR="000573A6" w:rsidRDefault="00057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7B" w:rsidRDefault="00AC0C7B" w:rsidP="000573A6">
      <w:r>
        <w:separator/>
      </w:r>
    </w:p>
  </w:footnote>
  <w:footnote w:type="continuationSeparator" w:id="0">
    <w:p w:rsidR="00AC0C7B" w:rsidRDefault="00AC0C7B" w:rsidP="0005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A6"/>
    <w:rsid w:val="000573A6"/>
    <w:rsid w:val="002A570F"/>
    <w:rsid w:val="003C41A1"/>
    <w:rsid w:val="004922FF"/>
    <w:rsid w:val="008D7593"/>
    <w:rsid w:val="00AC0C7B"/>
    <w:rsid w:val="00FC3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D695D-DF6D-4C58-9603-9C7AEE5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1">
    <w:name w:val="Page Title 1"/>
    <w:basedOn w:val="Normal"/>
    <w:next w:val="Normal"/>
    <w:link w:val="PageTitle1Char"/>
    <w:rsid w:val="000573A6"/>
    <w:pPr>
      <w:spacing w:after="240"/>
      <w:contextualSpacing/>
      <w:jc w:val="center"/>
    </w:pPr>
    <w:rPr>
      <w:rFonts w:ascii="Arial" w:hAnsi="Arial"/>
      <w:b/>
      <w:caps/>
      <w:shadow/>
      <w:sz w:val="52"/>
      <w:lang w:val="en-GB"/>
    </w:rPr>
  </w:style>
  <w:style w:type="character" w:customStyle="1" w:styleId="PageTitle1Char">
    <w:name w:val="Page Title 1 Char"/>
    <w:link w:val="PageTitle1"/>
    <w:rsid w:val="000573A6"/>
    <w:rPr>
      <w:rFonts w:ascii="Arial" w:eastAsia="Times New Roman" w:hAnsi="Arial" w:cs="Times New Roman"/>
      <w:b/>
      <w:caps/>
      <w:shadow/>
      <w:sz w:val="52"/>
      <w:szCs w:val="24"/>
    </w:rPr>
  </w:style>
  <w:style w:type="paragraph" w:styleId="Header">
    <w:name w:val="header"/>
    <w:basedOn w:val="Normal"/>
    <w:link w:val="HeaderChar"/>
    <w:uiPriority w:val="99"/>
    <w:unhideWhenUsed/>
    <w:rsid w:val="000573A6"/>
    <w:pPr>
      <w:tabs>
        <w:tab w:val="center" w:pos="4513"/>
        <w:tab w:val="right" w:pos="9026"/>
      </w:tabs>
    </w:pPr>
  </w:style>
  <w:style w:type="character" w:customStyle="1" w:styleId="HeaderChar">
    <w:name w:val="Header Char"/>
    <w:basedOn w:val="DefaultParagraphFont"/>
    <w:link w:val="Header"/>
    <w:uiPriority w:val="99"/>
    <w:rsid w:val="000573A6"/>
    <w:rPr>
      <w:rFonts w:ascii="Times New Roman" w:eastAsia="Times New Roman" w:hAnsi="Times New Roman" w:cs="Times New Roman"/>
      <w:sz w:val="24"/>
      <w:szCs w:val="24"/>
      <w:lang w:val="en-US"/>
    </w:rPr>
  </w:style>
  <w:style w:type="paragraph" w:styleId="Footer">
    <w:name w:val="footer"/>
    <w:basedOn w:val="Normal"/>
    <w:link w:val="FooterChar"/>
    <w:unhideWhenUsed/>
    <w:rsid w:val="000573A6"/>
    <w:pPr>
      <w:tabs>
        <w:tab w:val="center" w:pos="4513"/>
        <w:tab w:val="right" w:pos="9026"/>
      </w:tabs>
    </w:pPr>
  </w:style>
  <w:style w:type="character" w:customStyle="1" w:styleId="FooterChar">
    <w:name w:val="Footer Char"/>
    <w:basedOn w:val="DefaultParagraphFont"/>
    <w:link w:val="Footer"/>
    <w:rsid w:val="000573A6"/>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FC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4</cp:revision>
  <dcterms:created xsi:type="dcterms:W3CDTF">2015-03-26T14:21:00Z</dcterms:created>
  <dcterms:modified xsi:type="dcterms:W3CDTF">2018-10-02T08:46:00Z</dcterms:modified>
</cp:coreProperties>
</file>